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91DD3" w14:textId="7AE8757E" w:rsidR="00177A10" w:rsidRPr="00B91DE2" w:rsidRDefault="00177A10" w:rsidP="00177A10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#112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550E89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550E89">
        <w:rPr>
          <w:rFonts w:ascii="Arial" w:hAnsi="Arial" w:cs="Arial"/>
          <w:b/>
          <w:bCs/>
          <w:snapToGrid w:val="0"/>
          <w:sz w:val="24"/>
          <w:lang w:val="en-GB"/>
        </w:rPr>
        <w:t>30052</w:t>
      </w:r>
      <w:r w:rsidR="0040786E"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bookmarkStart w:id="0" w:name="_GoBack"/>
      <w:bookmarkEnd w:id="0"/>
    </w:p>
    <w:p w14:paraId="5739E22C" w14:textId="26A7AC32" w:rsidR="00177A10" w:rsidRPr="00A172AF" w:rsidRDefault="002E31C1" w:rsidP="00177A1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DE19AB">
        <w:rPr>
          <w:rFonts w:ascii="Arial" w:hAnsi="Arial" w:cs="Arial"/>
          <w:b/>
          <w:sz w:val="24"/>
        </w:rPr>
        <w:t xml:space="preserve">Athens, Greece, February </w:t>
      </w:r>
      <w:r>
        <w:rPr>
          <w:rFonts w:ascii="Arial" w:hAnsi="Arial" w:cs="Arial"/>
          <w:b/>
          <w:sz w:val="24"/>
        </w:rPr>
        <w:t>27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March 3</w:t>
      </w:r>
      <w:r>
        <w:rPr>
          <w:rFonts w:ascii="Arial" w:hAnsi="Arial" w:cs="Arial"/>
          <w:b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>, 2023</w:t>
      </w:r>
    </w:p>
    <w:p w14:paraId="62A68680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</w:t>
      </w:r>
      <w:r>
        <w:rPr>
          <w:rFonts w:ascii="Arial" w:hAnsi="Arial" w:cs="Arial"/>
          <w:sz w:val="24"/>
        </w:rPr>
        <w:t>1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.2</w:t>
      </w:r>
    </w:p>
    <w:p w14:paraId="2982D882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1BB8BE4F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D2012">
        <w:rPr>
          <w:rFonts w:ascii="Arial" w:hAnsi="Arial" w:cs="Arial"/>
          <w:sz w:val="24"/>
        </w:rPr>
        <w:t>SRS enhancement targeting TDD CJT and 8 TX operation</w:t>
      </w:r>
    </w:p>
    <w:p w14:paraId="19699054" w14:textId="77777777" w:rsidR="00177A10" w:rsidRPr="00F06030" w:rsidRDefault="00177A10" w:rsidP="00177A10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1D29FC4" w14:textId="77777777" w:rsidR="00177A10" w:rsidRDefault="00177A10" w:rsidP="00177A10">
      <w:pPr>
        <w:pStyle w:val="1"/>
      </w:pPr>
      <w:r w:rsidRPr="00F06030">
        <w:t>Introduction</w:t>
      </w:r>
    </w:p>
    <w:p w14:paraId="0847CCFE" w14:textId="0D4901D7" w:rsidR="00177A10" w:rsidRDefault="00177A10" w:rsidP="00177A10">
      <w:r>
        <w:t>In the</w:t>
      </w:r>
      <w:r w:rsidRPr="00ED2012">
        <w:t xml:space="preserve"> scope of Rel-18 MIMO enhancement, </w:t>
      </w:r>
      <w:r>
        <w:t>t</w:t>
      </w:r>
      <w:r w:rsidRPr="00ED2012">
        <w:t xml:space="preserve">wo aspects for SRS enhancement </w:t>
      </w:r>
      <w:r>
        <w:t>are included</w:t>
      </w:r>
      <w:r w:rsidR="00DC6EB0">
        <w:t xml:space="preserve"> as follows</w:t>
      </w:r>
      <w:r w:rsidRPr="00ED201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:rsidRPr="00FC7E1A" w14:paraId="6BC42EBF" w14:textId="77777777" w:rsidTr="005C569E">
        <w:tc>
          <w:tcPr>
            <w:tcW w:w="9017" w:type="dxa"/>
          </w:tcPr>
          <w:p w14:paraId="458FD4E3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39E6E42B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Rel-16/17 Type-II codebook refinement for CJT mTRP targeting FDD and its associated CSI reporting, taking into account throughput-overhead trade-off</w:t>
            </w:r>
          </w:p>
          <w:p w14:paraId="69CC1CC3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 xml:space="preserve"> </w:t>
            </w:r>
            <w:r w:rsidRPr="00E95206">
              <w:rPr>
                <w:bCs/>
              </w:rPr>
              <w:t>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56784832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the maximum number of CSI-RS ports per resource remains the same as in Rel-17, i.e. 32</w:t>
            </w:r>
          </w:p>
          <w:p w14:paraId="5F767A75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 xml:space="preserve">Study, and if justified, specify UL DMRS, </w:t>
            </w: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>,</w:t>
            </w:r>
            <w:r w:rsidRPr="00E95206">
              <w:rPr>
                <w:bCs/>
              </w:rPr>
              <w:t xml:space="preserve"> SRI, and TPMI (including codebook) enhancements to enable 8 Tx UL operation to support 4 and more layers per UE in UL targeting CPE/FWA/vehicle/Industrial devices</w:t>
            </w:r>
          </w:p>
          <w:p w14:paraId="5F44C19B" w14:textId="77777777" w:rsidR="00177A10" w:rsidRPr="00E95206" w:rsidRDefault="00177A10" w:rsidP="005C569E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042549D" w14:textId="77777777" w:rsidR="00177A10" w:rsidRDefault="00177A10" w:rsidP="00177A10"/>
    <w:p w14:paraId="6BB4F55B" w14:textId="77777777" w:rsidR="00177A10" w:rsidRDefault="00177A10" w:rsidP="00177A10">
      <w:r w:rsidRPr="00ED2012">
        <w:t>The first topic is SRS capacity and/or interference randomization enhancement targeting TDD CJT and the other is 8 TX operation. In this contribution, we provide our view</w:t>
      </w:r>
      <w:r>
        <w:t xml:space="preserve"> on the two topics for SRS enhancement</w:t>
      </w:r>
      <w:r w:rsidRPr="00ED2012">
        <w:t>.</w:t>
      </w:r>
    </w:p>
    <w:p w14:paraId="18359A99" w14:textId="77777777" w:rsidR="00177A10" w:rsidRDefault="00177A10" w:rsidP="00177A10"/>
    <w:p w14:paraId="5B78A0D8" w14:textId="77777777" w:rsidR="00177A10" w:rsidRDefault="00177A10" w:rsidP="00177A10">
      <w:pPr>
        <w:pStyle w:val="1"/>
      </w:pPr>
      <w:r w:rsidRPr="00F06030">
        <w:t>Discussion</w:t>
      </w:r>
    </w:p>
    <w:p w14:paraId="3DBF6053" w14:textId="77777777" w:rsidR="00177A10" w:rsidRDefault="00177A10" w:rsidP="00177A10">
      <w:pPr>
        <w:pStyle w:val="2"/>
      </w:pPr>
      <w:r w:rsidRPr="00B70523">
        <w:t>Enhancement for TDD CJT</w:t>
      </w:r>
    </w:p>
    <w:p w14:paraId="5DFB7D25" w14:textId="77777777" w:rsidR="00177A10" w:rsidRDefault="00177A10" w:rsidP="00177A10">
      <w:r>
        <w:rPr>
          <w:rFonts w:hint="eastAsia"/>
        </w:rPr>
        <w:t>In the last meeting, it was agreed to support one from the following options</w:t>
      </w:r>
      <w:r>
        <w:t xml:space="preserve"> for SRS interference randomization</w:t>
      </w:r>
      <w:r>
        <w:rPr>
          <w:rFonts w:hint="eastAsia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19660C53" w14:textId="77777777" w:rsidTr="005C569E">
        <w:tc>
          <w:tcPr>
            <w:tcW w:w="9016" w:type="dxa"/>
          </w:tcPr>
          <w:p w14:paraId="13FCE8A8" w14:textId="77777777" w:rsidR="00177A10" w:rsidRPr="00FA7557" w:rsidRDefault="00177A10" w:rsidP="005C569E">
            <w:pPr>
              <w:rPr>
                <w:b/>
                <w:sz w:val="20"/>
                <w:highlight w:val="green"/>
              </w:rPr>
            </w:pPr>
            <w:r w:rsidRPr="00FA7557">
              <w:rPr>
                <w:b/>
                <w:sz w:val="20"/>
                <w:highlight w:val="green"/>
              </w:rPr>
              <w:t>Agreement</w:t>
            </w:r>
          </w:p>
          <w:p w14:paraId="6876444E" w14:textId="77777777" w:rsidR="00177A10" w:rsidRPr="00FA7557" w:rsidRDefault="00177A10" w:rsidP="005C569E">
            <w:pPr>
              <w:spacing w:line="276" w:lineRule="auto"/>
              <w:rPr>
                <w:sz w:val="20"/>
              </w:rPr>
            </w:pPr>
            <w:r w:rsidRPr="00FA7557">
              <w:rPr>
                <w:sz w:val="20"/>
              </w:rPr>
              <w:lastRenderedPageBreak/>
              <w:t>For SRS interference randomization, support one from the following options (to be decided in RAN1#112):</w:t>
            </w:r>
          </w:p>
          <w:p w14:paraId="1C2744EC" w14:textId="77777777" w:rsidR="00177A10" w:rsidRPr="001B7113" w:rsidRDefault="00177A10" w:rsidP="005C569E">
            <w:pPr>
              <w:pStyle w:val="bullet1"/>
              <w:numPr>
                <w:ilvl w:val="0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Opt. 1: Cyclic shift hopping</w:t>
            </w:r>
          </w:p>
          <w:p w14:paraId="298BCA62" w14:textId="77777777" w:rsidR="00177A10" w:rsidRPr="001B7113" w:rsidRDefault="00177A10" w:rsidP="005C569E">
            <w:pPr>
              <w:pStyle w:val="bullet1"/>
              <w:numPr>
                <w:ilvl w:val="0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Opt. 2: Comb offset hopping</w:t>
            </w:r>
          </w:p>
          <w:p w14:paraId="72DFD15D" w14:textId="77777777" w:rsidR="00177A10" w:rsidRPr="001B7113" w:rsidRDefault="00177A10" w:rsidP="005C569E">
            <w:pPr>
              <w:pStyle w:val="bullet1"/>
              <w:numPr>
                <w:ilvl w:val="0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Opt. 3: Both cyclic shift hopping and comb offset hopping</w:t>
            </w:r>
          </w:p>
          <w:p w14:paraId="0F6FCCBB" w14:textId="77777777" w:rsidR="00177A10" w:rsidRPr="001B7113" w:rsidRDefault="00177A10" w:rsidP="005C569E">
            <w:pPr>
              <w:pStyle w:val="bullet1"/>
              <w:numPr>
                <w:ilvl w:val="1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FFS: details including whether to support separate and/or combined hopping</w:t>
            </w:r>
          </w:p>
          <w:p w14:paraId="62E8D5FC" w14:textId="120A108B" w:rsidR="00177A10" w:rsidRPr="002E31C1" w:rsidRDefault="00177A10" w:rsidP="002E31C1">
            <w:pPr>
              <w:pStyle w:val="bullet1"/>
              <w:numPr>
                <w:ilvl w:val="1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 xml:space="preserve">FFS: details on UE capability and signaling </w:t>
            </w:r>
          </w:p>
        </w:tc>
      </w:tr>
    </w:tbl>
    <w:p w14:paraId="7AF39594" w14:textId="77777777" w:rsidR="00177A10" w:rsidRDefault="00177A10" w:rsidP="00177A1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177A10" w14:paraId="7CB22D19" w14:textId="77777777" w:rsidTr="005C569E">
        <w:tc>
          <w:tcPr>
            <w:tcW w:w="1413" w:type="dxa"/>
          </w:tcPr>
          <w:p w14:paraId="6DBE4F44" w14:textId="77777777" w:rsidR="00177A10" w:rsidRPr="005C569E" w:rsidRDefault="00177A10" w:rsidP="005C569E">
            <w:pPr>
              <w:jc w:val="center"/>
              <w:rPr>
                <w:b/>
              </w:rPr>
            </w:pPr>
            <w:r w:rsidRPr="005C569E">
              <w:rPr>
                <w:rFonts w:hint="eastAsia"/>
                <w:b/>
              </w:rPr>
              <w:t>Option</w:t>
            </w:r>
          </w:p>
        </w:tc>
        <w:tc>
          <w:tcPr>
            <w:tcW w:w="7603" w:type="dxa"/>
          </w:tcPr>
          <w:p w14:paraId="38F3D153" w14:textId="77777777" w:rsidR="00177A10" w:rsidRPr="005C569E" w:rsidRDefault="00177A10" w:rsidP="005C569E">
            <w:pPr>
              <w:jc w:val="center"/>
              <w:rPr>
                <w:b/>
              </w:rPr>
            </w:pPr>
            <w:r w:rsidRPr="005C569E">
              <w:rPr>
                <w:rFonts w:hint="eastAsia"/>
                <w:b/>
              </w:rPr>
              <w:t>Pros &amp; Cons</w:t>
            </w:r>
          </w:p>
        </w:tc>
      </w:tr>
      <w:tr w:rsidR="00177A10" w14:paraId="3F4346A6" w14:textId="77777777" w:rsidTr="00413FE4">
        <w:tc>
          <w:tcPr>
            <w:tcW w:w="1413" w:type="dxa"/>
            <w:vAlign w:val="center"/>
          </w:tcPr>
          <w:p w14:paraId="5A791104" w14:textId="77777777" w:rsidR="00177A10" w:rsidRDefault="00177A10">
            <w:pPr>
              <w:jc w:val="center"/>
            </w:pPr>
            <w:r>
              <w:rPr>
                <w:rFonts w:hint="eastAsia"/>
              </w:rPr>
              <w:t>Cyclic shift</w:t>
            </w:r>
          </w:p>
          <w:p w14:paraId="718EA6E2" w14:textId="77777777" w:rsidR="00177A10" w:rsidRDefault="00177A10">
            <w:pPr>
              <w:jc w:val="center"/>
            </w:pPr>
            <w:r>
              <w:t>Hopping</w:t>
            </w:r>
          </w:p>
        </w:tc>
        <w:tc>
          <w:tcPr>
            <w:tcW w:w="7603" w:type="dxa"/>
            <w:vAlign w:val="center"/>
          </w:tcPr>
          <w:p w14:paraId="08A5238A" w14:textId="3945F430" w:rsidR="00177A10" w:rsidRDefault="00177A10" w:rsidP="00413FE4">
            <w:pPr>
              <w:spacing w:line="360" w:lineRule="auto"/>
              <w:jc w:val="both"/>
            </w:pPr>
            <w:r>
              <w:t>P</w:t>
            </w:r>
            <w:r>
              <w:rPr>
                <w:rFonts w:hint="eastAsia"/>
              </w:rPr>
              <w:t xml:space="preserve">ros </w:t>
            </w:r>
            <w:r>
              <w:t xml:space="preserve">: </w:t>
            </w:r>
            <w:r>
              <w:rPr>
                <w:rFonts w:hint="eastAsia"/>
              </w:rPr>
              <w:t xml:space="preserve">has more </w:t>
            </w:r>
            <w:r>
              <w:t xml:space="preserve">hopping </w:t>
            </w:r>
            <w:r w:rsidR="002E31C1">
              <w:t>patterns</w:t>
            </w:r>
            <w:r>
              <w:t xml:space="preserve"> </w:t>
            </w:r>
            <w:r>
              <w:rPr>
                <w:rFonts w:hint="eastAsia"/>
              </w:rPr>
              <w:t>compared to comb offset hopping</w:t>
            </w:r>
          </w:p>
          <w:p w14:paraId="42512D4A" w14:textId="4BB5B558" w:rsidR="00177A10" w:rsidRDefault="00177A10" w:rsidP="00413FE4">
            <w:pPr>
              <w:spacing w:line="360" w:lineRule="auto"/>
              <w:jc w:val="both"/>
            </w:pPr>
            <w:r>
              <w:t>Cons : when SRS sequences are different, different cyclic shifts are not orthogonal</w:t>
            </w:r>
          </w:p>
        </w:tc>
      </w:tr>
      <w:tr w:rsidR="00177A10" w14:paraId="34CA6F9B" w14:textId="77777777" w:rsidTr="00413FE4">
        <w:tc>
          <w:tcPr>
            <w:tcW w:w="1413" w:type="dxa"/>
            <w:vAlign w:val="center"/>
          </w:tcPr>
          <w:p w14:paraId="12FA352F" w14:textId="77777777" w:rsidR="00177A10" w:rsidRDefault="00177A10">
            <w:pPr>
              <w:jc w:val="center"/>
            </w:pPr>
            <w:r>
              <w:t>C</w:t>
            </w:r>
            <w:r>
              <w:rPr>
                <w:rFonts w:hint="eastAsia"/>
              </w:rPr>
              <w:t xml:space="preserve">omb </w:t>
            </w:r>
            <w:r>
              <w:t>offset hopping</w:t>
            </w:r>
          </w:p>
        </w:tc>
        <w:tc>
          <w:tcPr>
            <w:tcW w:w="7603" w:type="dxa"/>
            <w:vAlign w:val="center"/>
          </w:tcPr>
          <w:p w14:paraId="23D70E9D" w14:textId="14FADDFE" w:rsidR="00177A10" w:rsidRDefault="00177A10" w:rsidP="00413FE4">
            <w:pPr>
              <w:spacing w:line="360" w:lineRule="auto"/>
              <w:jc w:val="both"/>
            </w:pPr>
            <w:r>
              <w:t>P</w:t>
            </w:r>
            <w:r>
              <w:rPr>
                <w:rFonts w:hint="eastAsia"/>
              </w:rPr>
              <w:t xml:space="preserve">ros </w:t>
            </w:r>
            <w:r>
              <w:t>: provide</w:t>
            </w:r>
            <w:r w:rsidR="00C96DCC">
              <w:t>s</w:t>
            </w:r>
            <w:r>
              <w:t xml:space="preserve"> </w:t>
            </w:r>
            <w:r w:rsidR="000B481D">
              <w:rPr>
                <w:rFonts w:hint="eastAsia"/>
              </w:rPr>
              <w:t xml:space="preserve">perfect </w:t>
            </w:r>
            <w:r>
              <w:t>orthogonality</w:t>
            </w:r>
            <w:r w:rsidR="00C96DCC">
              <w:t xml:space="preserve"> between different hopping patterns</w:t>
            </w:r>
            <w:r>
              <w:t xml:space="preserve"> </w:t>
            </w:r>
            <w:r w:rsidR="00C96DCC">
              <w:t>based on FDM</w:t>
            </w:r>
          </w:p>
          <w:p w14:paraId="0C585BE7" w14:textId="77777777" w:rsidR="00177A10" w:rsidRDefault="00177A10" w:rsidP="00413FE4">
            <w:pPr>
              <w:spacing w:line="360" w:lineRule="auto"/>
              <w:jc w:val="both"/>
            </w:pPr>
            <w:r>
              <w:t>Cons : conflicts with legacy UE may occur</w:t>
            </w:r>
          </w:p>
        </w:tc>
      </w:tr>
    </w:tbl>
    <w:p w14:paraId="55285A1C" w14:textId="77777777" w:rsidR="00177A10" w:rsidRDefault="00177A10" w:rsidP="00177A10">
      <w:pPr>
        <w:tabs>
          <w:tab w:val="left" w:pos="1073"/>
        </w:tabs>
      </w:pPr>
    </w:p>
    <w:p w14:paraId="0815C4FC" w14:textId="345D0A32" w:rsidR="00177A10" w:rsidRDefault="00177A10" w:rsidP="00177A10">
      <w:pPr>
        <w:rPr>
          <w:rFonts w:eastAsia="맑은 고딕"/>
          <w:b/>
          <w:kern w:val="0"/>
          <w:szCs w:val="20"/>
        </w:rPr>
      </w:pPr>
      <w:r w:rsidRPr="00114759">
        <w:t xml:space="preserve">It was agreed </w:t>
      </w:r>
      <w:r w:rsidRPr="00876C40">
        <w:t xml:space="preserve">to introduce comb offset and/or cyclic shift hopping for SRS interference randomization. The remaining issue is </w:t>
      </w:r>
      <w:r w:rsidR="00C96DCC">
        <w:t>whether either/both</w:t>
      </w:r>
      <w:r w:rsidR="00C96DCC" w:rsidRPr="00876C40">
        <w:t xml:space="preserve"> </w:t>
      </w:r>
      <w:r>
        <w:t xml:space="preserve">of </w:t>
      </w:r>
      <w:r w:rsidR="00C96DCC">
        <w:t>two interference randomization</w:t>
      </w:r>
      <w:r w:rsidR="00C96DCC" w:rsidRPr="00876C40">
        <w:t xml:space="preserve"> </w:t>
      </w:r>
      <w:r w:rsidRPr="00876C40">
        <w:t>scheme</w:t>
      </w:r>
      <w:r>
        <w:t>s should</w:t>
      </w:r>
      <w:r w:rsidRPr="00876C40">
        <w:t xml:space="preserve"> be supported. </w:t>
      </w:r>
      <w:r w:rsidRPr="005C569E">
        <w:rPr>
          <w:shd w:val="clear" w:color="auto" w:fill="F7F7F8"/>
        </w:rPr>
        <w:t xml:space="preserve">Excluding comb 8, </w:t>
      </w:r>
      <w:r w:rsidR="006527C7">
        <w:rPr>
          <w:shd w:val="clear" w:color="auto" w:fill="F7F7F8"/>
        </w:rPr>
        <w:t>cyclic shift</w:t>
      </w:r>
      <w:r w:rsidR="006527C7" w:rsidRPr="005C569E">
        <w:rPr>
          <w:shd w:val="clear" w:color="auto" w:fill="F7F7F8"/>
        </w:rPr>
        <w:t xml:space="preserve"> </w:t>
      </w:r>
      <w:r w:rsidRPr="005C569E">
        <w:rPr>
          <w:shd w:val="clear" w:color="auto" w:fill="F7F7F8"/>
        </w:rPr>
        <w:t xml:space="preserve">hopping offers much more flexibility </w:t>
      </w:r>
      <w:r w:rsidR="00C96DCC">
        <w:rPr>
          <w:shd w:val="clear" w:color="auto" w:fill="F7F7F8"/>
        </w:rPr>
        <w:t>to have large</w:t>
      </w:r>
      <w:r w:rsidR="00663981">
        <w:rPr>
          <w:shd w:val="clear" w:color="auto" w:fill="F7F7F8"/>
        </w:rPr>
        <w:t>r</w:t>
      </w:r>
      <w:r w:rsidR="00C96DCC">
        <w:rPr>
          <w:shd w:val="clear" w:color="auto" w:fill="F7F7F8"/>
        </w:rPr>
        <w:t xml:space="preserve"> number of hopping patterns </w:t>
      </w:r>
      <w:r w:rsidRPr="005C569E">
        <w:rPr>
          <w:shd w:val="clear" w:color="auto" w:fill="F7F7F8"/>
        </w:rPr>
        <w:t xml:space="preserve">than comb offset hopping due to its higher </w:t>
      </w:r>
      <w:r w:rsidR="004F24FA">
        <w:rPr>
          <w:shd w:val="clear" w:color="auto" w:fill="F7F7F8"/>
        </w:rPr>
        <w:t>degree of freedom</w:t>
      </w:r>
      <w:r w:rsidRPr="005C569E">
        <w:rPr>
          <w:shd w:val="clear" w:color="auto" w:fill="F7F7F8"/>
        </w:rPr>
        <w:t>.</w:t>
      </w:r>
      <w:r w:rsidRPr="00876C40">
        <w:t xml:space="preserve"> In addition, </w:t>
      </w:r>
      <w:r w:rsidR="00C96DCC">
        <w:t xml:space="preserve">for </w:t>
      </w:r>
      <w:r w:rsidRPr="00876C40">
        <w:t>comb offset hopping</w:t>
      </w:r>
      <w:r w:rsidR="00C96DCC">
        <w:t>, UE with SRS comb offset hopping</w:t>
      </w:r>
      <w:r w:rsidRPr="00876C40">
        <w:t xml:space="preserve"> should be scheduled </w:t>
      </w:r>
      <w:r>
        <w:t>carefully to avoid</w:t>
      </w:r>
      <w:r w:rsidRPr="00876C40">
        <w:t xml:space="preserve"> collisions </w:t>
      </w:r>
      <w:r w:rsidRPr="005B5A3A">
        <w:t>with legacy UE</w:t>
      </w:r>
      <w:r w:rsidR="00C96DCC">
        <w:t xml:space="preserve"> since their comb offset value can be collided when using</w:t>
      </w:r>
      <w:r w:rsidR="006527C7">
        <w:t xml:space="preserve"> </w:t>
      </w:r>
      <w:r w:rsidR="00663981">
        <w:rPr>
          <w:rFonts w:hint="eastAsia"/>
        </w:rPr>
        <w:t>an overlapped</w:t>
      </w:r>
      <w:r w:rsidR="00C96DCC">
        <w:t xml:space="preserve"> frequency domain resource</w:t>
      </w:r>
      <w:r w:rsidRPr="005B5A3A">
        <w:t xml:space="preserve">. </w:t>
      </w:r>
      <w:r w:rsidR="006527C7">
        <w:t xml:space="preserve">Also, cyclic shift hopping is already supported for PUCCH. </w:t>
      </w:r>
      <w:r>
        <w:t xml:space="preserve">For these reasons, we think </w:t>
      </w:r>
      <w:r w:rsidR="00D826E2">
        <w:t xml:space="preserve">that </w:t>
      </w:r>
      <w:r>
        <w:t xml:space="preserve">cyclic shift hopping is more suitable for </w:t>
      </w:r>
      <w:r w:rsidR="006527C7">
        <w:t xml:space="preserve">SRS </w:t>
      </w:r>
      <w:r>
        <w:t>interference randomization than comb offset hopping. Therefore,</w:t>
      </w:r>
      <w:r>
        <w:rPr>
          <w:rFonts w:hint="eastAsia"/>
        </w:rPr>
        <w:t xml:space="preserve"> we prefer to support cyclic shift hopping.</w:t>
      </w:r>
    </w:p>
    <w:p w14:paraId="46329EBC" w14:textId="705CE984" w:rsidR="00177A10" w:rsidRDefault="00177A10" w:rsidP="00177A10">
      <w:pPr>
        <w:rPr>
          <w:b/>
        </w:rPr>
      </w:pPr>
      <w:r w:rsidRPr="0055019E">
        <w:rPr>
          <w:rFonts w:hint="eastAsia"/>
          <w:b/>
        </w:rPr>
        <w:t>Proposal #</w:t>
      </w:r>
      <w:r w:rsidR="00D826E2">
        <w:rPr>
          <w:b/>
        </w:rPr>
        <w:t>1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4472AD">
        <w:rPr>
          <w:rFonts w:hint="eastAsia"/>
          <w:b/>
        </w:rPr>
        <w:t>S</w:t>
      </w:r>
      <w:r w:rsidRPr="004472AD">
        <w:rPr>
          <w:b/>
        </w:rPr>
        <w:t>upport Opt 1. cyclic shift hopping for SRS interference randomization.</w:t>
      </w:r>
    </w:p>
    <w:p w14:paraId="1F006C10" w14:textId="77777777" w:rsidR="00177A10" w:rsidRDefault="00177A10" w:rsidP="00177A10"/>
    <w:p w14:paraId="3FFF91A3" w14:textId="7AA394DC" w:rsidR="002E31C1" w:rsidRDefault="002E31C1" w:rsidP="002E31C1">
      <w:r>
        <w:t>In the last meeting, the following agreements had been made</w:t>
      </w:r>
      <w:r w:rsidR="006527C7">
        <w:t xml:space="preserve"> for comb offset hopping and/or cyclic shift hopping</w:t>
      </w:r>
      <w: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31C1" w14:paraId="796A8F30" w14:textId="77777777" w:rsidTr="00512061">
        <w:trPr>
          <w:trHeight w:val="3109"/>
        </w:trPr>
        <w:tc>
          <w:tcPr>
            <w:tcW w:w="9016" w:type="dxa"/>
          </w:tcPr>
          <w:p w14:paraId="4A82EB10" w14:textId="77777777" w:rsidR="002E31C1" w:rsidRPr="001B7113" w:rsidRDefault="002E31C1" w:rsidP="00512061">
            <w:pPr>
              <w:rPr>
                <w:rFonts w:cs="Times"/>
                <w:b/>
                <w:bCs/>
                <w:sz w:val="20"/>
                <w:highlight w:val="green"/>
                <w:lang w:eastAsia="x-none"/>
              </w:rPr>
            </w:pPr>
            <w:r w:rsidRPr="001B7113">
              <w:rPr>
                <w:rFonts w:cs="Times"/>
                <w:b/>
                <w:bCs/>
                <w:sz w:val="20"/>
                <w:highlight w:val="green"/>
                <w:lang w:eastAsia="x-none"/>
              </w:rPr>
              <w:t>Agreement</w:t>
            </w:r>
          </w:p>
          <w:p w14:paraId="1B809E48" w14:textId="77777777" w:rsidR="002E31C1" w:rsidRPr="00BD3051" w:rsidRDefault="002E31C1" w:rsidP="00512061">
            <w:pPr>
              <w:rPr>
                <w:rFonts w:cs="Times"/>
                <w:sz w:val="20"/>
              </w:rPr>
            </w:pPr>
            <w:r w:rsidRPr="00BD3051">
              <w:rPr>
                <w:rFonts w:cs="Times"/>
                <w:sz w:val="20"/>
              </w:rPr>
              <w:t>For SRS comb offset hopping and/or cyclic shift hopping, for each SRS port,</w:t>
            </w:r>
          </w:p>
          <w:p w14:paraId="3044DEFD" w14:textId="77777777" w:rsidR="002E31C1" w:rsidRPr="001B7113" w:rsidRDefault="002E31C1" w:rsidP="00512061">
            <w:pPr>
              <w:pStyle w:val="bullet1"/>
              <w:numPr>
                <w:ilvl w:val="0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>FFS: Hopping pattern</w:t>
            </w:r>
          </w:p>
          <w:p w14:paraId="5D2B578A" w14:textId="77777777" w:rsidR="002E31C1" w:rsidRPr="001B7113" w:rsidRDefault="002E31C1" w:rsidP="00512061">
            <w:pPr>
              <w:pStyle w:val="bullet1"/>
              <w:numPr>
                <w:ilvl w:val="0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>Support at least hopping based on slot index, OFDM symbol index</w:t>
            </w:r>
          </w:p>
          <w:p w14:paraId="62CA3BD9" w14:textId="77777777" w:rsidR="002E31C1" w:rsidRPr="001B7113" w:rsidRDefault="002E31C1" w:rsidP="00512061">
            <w:pPr>
              <w:pStyle w:val="bullet1"/>
              <w:numPr>
                <w:ilvl w:val="1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 xml:space="preserve">FFS: Use of symbol group based on repetition factor </w:t>
            </w:r>
          </w:p>
          <w:p w14:paraId="0366D132" w14:textId="77777777" w:rsidR="002E31C1" w:rsidRPr="001B7113" w:rsidRDefault="002E31C1" w:rsidP="00512061">
            <w:pPr>
              <w:pStyle w:val="bullet1"/>
              <w:numPr>
                <w:ilvl w:val="1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>FFS: Additional details on intra-slot hopping based on OFDM symbol index, inter-slot hopping based on slot index, per occasion of SRS resource</w:t>
            </w:r>
          </w:p>
          <w:p w14:paraId="1A742B15" w14:textId="77777777" w:rsidR="002E31C1" w:rsidRPr="001B7113" w:rsidRDefault="002E31C1" w:rsidP="00512061">
            <w:pPr>
              <w:pStyle w:val="bullet1"/>
              <w:numPr>
                <w:ilvl w:val="1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 xml:space="preserve">FFS: Re-initialization periodicity </w:t>
            </w:r>
          </w:p>
          <w:p w14:paraId="75A575C7" w14:textId="77777777" w:rsidR="002E31C1" w:rsidRPr="001B7113" w:rsidRDefault="002E31C1" w:rsidP="00512061">
            <w:pPr>
              <w:pStyle w:val="bullet1"/>
              <w:numPr>
                <w:ilvl w:val="0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>Applicable to at least periodic/semi-persistent SRS with usage antennaSwitching</w:t>
            </w:r>
          </w:p>
          <w:p w14:paraId="67A4597D" w14:textId="77777777" w:rsidR="002E31C1" w:rsidRPr="001B7113" w:rsidRDefault="002E31C1" w:rsidP="00512061">
            <w:pPr>
              <w:pStyle w:val="bullet2"/>
              <w:numPr>
                <w:ilvl w:val="1"/>
                <w:numId w:val="13"/>
              </w:numPr>
              <w:rPr>
                <w:rFonts w:ascii="Times" w:hAnsi="Times" w:cs="Times"/>
                <w:sz w:val="20"/>
                <w:szCs w:val="20"/>
              </w:rPr>
            </w:pPr>
            <w:r w:rsidRPr="001B7113">
              <w:rPr>
                <w:rFonts w:ascii="Times" w:hAnsi="Times" w:cs="Times"/>
                <w:sz w:val="20"/>
                <w:szCs w:val="20"/>
              </w:rPr>
              <w:t>FFS: Other types of SRS</w:t>
            </w:r>
          </w:p>
          <w:p w14:paraId="2709F68A" w14:textId="77777777" w:rsidR="002E31C1" w:rsidRPr="001B7113" w:rsidRDefault="002E31C1" w:rsidP="00512061">
            <w:pPr>
              <w:pStyle w:val="bullet1"/>
              <w:numPr>
                <w:ilvl w:val="0"/>
                <w:numId w:val="13"/>
              </w:numPr>
              <w:rPr>
                <w:rFonts w:cs="Times"/>
                <w:sz w:val="20"/>
                <w:szCs w:val="20"/>
              </w:rPr>
            </w:pPr>
            <w:r w:rsidRPr="001B7113">
              <w:rPr>
                <w:rFonts w:cs="Times"/>
                <w:sz w:val="20"/>
                <w:szCs w:val="20"/>
              </w:rPr>
              <w:t>FFS: Configuring a subset of comb offsets / cyclic shifts for comb offset hopping / cyclic shift hopping, respectively</w:t>
            </w:r>
          </w:p>
          <w:p w14:paraId="4BB469A7" w14:textId="77777777" w:rsidR="002E31C1" w:rsidRPr="006527C7" w:rsidRDefault="002E31C1" w:rsidP="00512061">
            <w:pPr>
              <w:pStyle w:val="bullet1"/>
              <w:numPr>
                <w:ilvl w:val="0"/>
                <w:numId w:val="13"/>
              </w:numPr>
              <w:rPr>
                <w:rFonts w:cs="Times"/>
                <w:sz w:val="20"/>
              </w:rPr>
            </w:pPr>
            <w:r w:rsidRPr="001B7113">
              <w:rPr>
                <w:rFonts w:cs="Times"/>
                <w:sz w:val="20"/>
                <w:szCs w:val="20"/>
              </w:rPr>
              <w:t>FFS: Combined comb offset hopping and cyclic shift hopping, supporting both, or down selecting one</w:t>
            </w:r>
          </w:p>
          <w:p w14:paraId="0F73A7BB" w14:textId="77777777" w:rsidR="006527C7" w:rsidRDefault="006527C7" w:rsidP="006527C7">
            <w:pPr>
              <w:pStyle w:val="bullet1"/>
              <w:numPr>
                <w:ilvl w:val="0"/>
                <w:numId w:val="0"/>
              </w:numPr>
              <w:rPr>
                <w:rFonts w:cs="Times"/>
                <w:sz w:val="20"/>
                <w:szCs w:val="20"/>
              </w:rPr>
            </w:pPr>
          </w:p>
          <w:p w14:paraId="2C842635" w14:textId="77777777" w:rsidR="006527C7" w:rsidRPr="00FA7557" w:rsidRDefault="006527C7" w:rsidP="006527C7">
            <w:pPr>
              <w:rPr>
                <w:b/>
                <w:sz w:val="20"/>
                <w:highlight w:val="green"/>
              </w:rPr>
            </w:pPr>
            <w:r w:rsidRPr="00FA7557">
              <w:rPr>
                <w:b/>
                <w:sz w:val="20"/>
                <w:highlight w:val="green"/>
              </w:rPr>
              <w:t>Agreement</w:t>
            </w:r>
          </w:p>
          <w:p w14:paraId="64BA7FEA" w14:textId="77777777" w:rsidR="006527C7" w:rsidRPr="00FA7557" w:rsidRDefault="006527C7" w:rsidP="006527C7">
            <w:pPr>
              <w:textAlignment w:val="center"/>
              <w:rPr>
                <w:rFonts w:cs="Times"/>
                <w:sz w:val="20"/>
              </w:rPr>
            </w:pPr>
            <w:r w:rsidRPr="00FA7557">
              <w:rPr>
                <w:rFonts w:cs="Times"/>
                <w:sz w:val="20"/>
              </w:rPr>
              <w:t>For SRS comb offset hopping and/or cyclic shift hopping, for each SRS port, the hopping pattern is determined based on the pseudo-random sequence c(i), initialized with a network-configured ID.</w:t>
            </w:r>
          </w:p>
          <w:p w14:paraId="61CA2AD8" w14:textId="77777777" w:rsidR="006527C7" w:rsidRPr="001B7113" w:rsidRDefault="006527C7" w:rsidP="006527C7">
            <w:pPr>
              <w:pStyle w:val="bullet1"/>
              <w:numPr>
                <w:ilvl w:val="0"/>
                <w:numId w:val="12"/>
              </w:numPr>
              <w:textAlignment w:val="center"/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 xml:space="preserve">FFS: The ID could be cell ID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ID</m:t>
                  </m:r>
                  <m:ctrlPr>
                    <w:rPr>
                      <w:rFonts w:ascii="Cambria Math" w:hAnsi="Cambria Math"/>
                      <w:bCs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cell</m:t>
                  </m:r>
                </m:sup>
              </m:sSubSup>
            </m:oMath>
            <w:r w:rsidRPr="001B7113">
              <w:rPr>
                <w:bCs/>
                <w:sz w:val="20"/>
                <w:szCs w:val="20"/>
              </w:rPr>
              <w:t xml:space="preserve">, SRS sequence identity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sz w:val="20"/>
                      <w:szCs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ID</m:t>
                  </m:r>
                  <m:ctrlPr>
                    <w:rPr>
                      <w:rFonts w:ascii="Cambria Math" w:hAnsi="Cambria Math"/>
                      <w:bCs/>
                      <w:sz w:val="20"/>
                      <w:szCs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</m:sup>
              </m:sSubSup>
            </m:oMath>
            <w:r w:rsidRPr="001B7113">
              <w:rPr>
                <w:bCs/>
                <w:sz w:val="20"/>
                <w:szCs w:val="20"/>
              </w:rPr>
              <w:t>, C-RNTI, or a new ID</w:t>
            </w:r>
          </w:p>
          <w:p w14:paraId="4443D5B6" w14:textId="23DA7D75" w:rsidR="006527C7" w:rsidRPr="002E31C1" w:rsidRDefault="006527C7" w:rsidP="006527C7">
            <w:pPr>
              <w:pStyle w:val="bullet1"/>
              <w:numPr>
                <w:ilvl w:val="0"/>
                <w:numId w:val="12"/>
              </w:numPr>
              <w:textAlignment w:val="center"/>
              <w:rPr>
                <w:rFonts w:cs="Times"/>
                <w:sz w:val="20"/>
              </w:rPr>
            </w:pPr>
            <w:r w:rsidRPr="001B7113">
              <w:rPr>
                <w:bCs/>
                <w:sz w:val="20"/>
                <w:szCs w:val="20"/>
              </w:rPr>
              <w:t>FFS: The relation between the legacy group / sequence hopping and the new hopping</w:t>
            </w:r>
          </w:p>
        </w:tc>
      </w:tr>
    </w:tbl>
    <w:p w14:paraId="0804301C" w14:textId="77777777" w:rsidR="002E31C1" w:rsidRDefault="002E31C1" w:rsidP="002E31C1">
      <w:pPr>
        <w:rPr>
          <w:b/>
        </w:rPr>
      </w:pPr>
    </w:p>
    <w:p w14:paraId="688AF3A8" w14:textId="05D4B9C4" w:rsidR="00177A10" w:rsidRDefault="002E31C1">
      <w:r>
        <w:rPr>
          <w:rFonts w:hint="eastAsia"/>
        </w:rPr>
        <w:lastRenderedPageBreak/>
        <w:t xml:space="preserve">There was a discussion </w:t>
      </w:r>
      <w:r>
        <w:t>regarding details on SRS comb offset and/or cyclic shift hopping. Regarding conditions for</w:t>
      </w:r>
      <w:r w:rsidR="00C663A6">
        <w:t xml:space="preserve"> cyclic shift</w:t>
      </w:r>
      <w:r>
        <w:t xml:space="preserve"> hopping to occur, it was agreed to support at least </w:t>
      </w:r>
      <w:r w:rsidRPr="002E31C1">
        <w:t>hopping based on slot index</w:t>
      </w:r>
      <w:r>
        <w:t xml:space="preserve"> and</w:t>
      </w:r>
      <w:r w:rsidRPr="002E31C1">
        <w:t xml:space="preserve"> OFDM symbol index</w:t>
      </w:r>
      <w:r>
        <w:t>. There ar</w:t>
      </w:r>
      <w:r w:rsidR="006527C7">
        <w:t>e</w:t>
      </w:r>
      <w:r>
        <w:t xml:space="preserve"> further study points regarding additional details on hopping</w:t>
      </w:r>
      <w:r w:rsidR="006527C7">
        <w:t>,</w:t>
      </w:r>
      <w:r>
        <w:t xml:space="preserve"> including hopping based on </w:t>
      </w:r>
      <w:r w:rsidR="006527C7">
        <w:t>additional</w:t>
      </w:r>
      <w:r>
        <w:t xml:space="preserve"> parameters</w:t>
      </w:r>
      <w:r w:rsidR="006527C7">
        <w:t xml:space="preserve"> (e.g., </w:t>
      </w:r>
      <w:r w:rsidR="006527C7" w:rsidRPr="006527C7">
        <w:t>symbol group based on repetition factor</w:t>
      </w:r>
      <w:r w:rsidR="006527C7">
        <w:t xml:space="preserve">, per </w:t>
      </w:r>
      <w:r w:rsidR="006527C7" w:rsidRPr="006527C7">
        <w:t>occasion of SRS resource</w:t>
      </w:r>
      <w:r w:rsidR="006527C7">
        <w:t xml:space="preserve">) and </w:t>
      </w:r>
      <w:r w:rsidR="00C663A6">
        <w:t>r</w:t>
      </w:r>
      <w:r w:rsidR="006527C7" w:rsidRPr="006527C7">
        <w:t>e-initialization periodicity</w:t>
      </w:r>
      <w:r w:rsidR="006527C7">
        <w:t>.</w:t>
      </w:r>
      <w:r w:rsidR="006527C7" w:rsidRPr="006527C7">
        <w:t xml:space="preserve"> </w:t>
      </w:r>
      <w:r w:rsidR="00663981">
        <w:t>Note that</w:t>
      </w:r>
      <w:r w:rsidR="00C663A6">
        <w:t xml:space="preserve"> </w:t>
      </w:r>
      <w:r w:rsidR="00E90288">
        <w:t xml:space="preserve">PUCCH cyclic shift hopping pattern is </w:t>
      </w:r>
      <w:r w:rsidR="00F37A86">
        <w:t xml:space="preserve">already </w:t>
      </w:r>
      <w:r w:rsidR="00E90288">
        <w:t>defined in TS 38.211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5E3369" w14:textId="77777777" w:rsidTr="005C569E">
        <w:tc>
          <w:tcPr>
            <w:tcW w:w="9016" w:type="dxa"/>
          </w:tcPr>
          <w:p w14:paraId="35B26AA5" w14:textId="77777777" w:rsidR="00177A10" w:rsidRPr="00763A9F" w:rsidRDefault="00177A10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w:r>
              <w:rPr>
                <w:rFonts w:cs="Times"/>
                <w:sz w:val="20"/>
              </w:rPr>
              <w:t>T</w:t>
            </w:r>
            <w:r w:rsidRPr="00763A9F">
              <w:rPr>
                <w:rFonts w:cs="Times"/>
                <w:sz w:val="20"/>
              </w:rPr>
              <w:t xml:space="preserve">he cyclic shift </w:t>
            </w:r>
            <w:r w:rsidRPr="00763A9F">
              <w:rPr>
                <w:rFonts w:ascii="Cambria Math" w:hAnsi="Cambria Math" w:cs="Cambria Math"/>
                <w:sz w:val="20"/>
              </w:rPr>
              <w:t>𝛼</w:t>
            </w:r>
            <w:r w:rsidRPr="00763A9F">
              <w:rPr>
                <w:rFonts w:cs="Times"/>
                <w:sz w:val="20"/>
              </w:rPr>
              <w:t xml:space="preserve"> varies as a function of the symbol and slot number according to</w:t>
            </w:r>
          </w:p>
          <w:p w14:paraId="18B20406" w14:textId="6D4A2BBE" w:rsidR="00177A10" w:rsidRPr="005C569E" w:rsidRDefault="003A69F9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0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0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2π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RB</m:t>
                        </m:r>
                      </m:sup>
                    </m:sSubSup>
                  </m:den>
                </m:f>
                <m:d>
                  <m:dPr>
                    <m:ctrlPr>
                      <w:rPr>
                        <w:rFonts w:ascii="Cambria Math" w:hAnsi="Cambria Math"/>
                        <w:sz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z w:val="20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z w:val="20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cs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z w:val="20"/>
                              </w:rPr>
                              <m:t>m</m:t>
                            </m: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int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mbria Math"/>
                                <w:sz w:val="20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cs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0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ambria Math"/>
                                    <w:sz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s,f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μ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Cambria Math"/>
                                    <w:sz w:val="20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RB</m:t>
                        </m:r>
                      </m:sup>
                    </m:sSubSup>
                  </m:e>
                </m:d>
              </m:oMath>
            </m:oMathPara>
          </w:p>
          <w:p w14:paraId="005129FC" w14:textId="77777777" w:rsidR="00177A10" w:rsidRPr="00763A9F" w:rsidRDefault="00177A10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>where</w:t>
            </w:r>
          </w:p>
          <w:p w14:paraId="44C446D1" w14:textId="77777777" w:rsidR="00177A10" w:rsidRPr="00763A9F" w:rsidRDefault="00177A10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>-</w:t>
            </w:r>
            <w:r>
              <w:rPr>
                <w:rFonts w:cs="Times"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μ</m:t>
                  </m:r>
                </m:sup>
              </m:sSubSup>
            </m:oMath>
            <w:r>
              <w:rPr>
                <w:rFonts w:cs="Times" w:hint="eastAsia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is the slot number in the radio frame</w:t>
            </w:r>
          </w:p>
          <w:p w14:paraId="38DDA874" w14:textId="77777777" w:rsidR="00177A10" w:rsidRPr="00763A9F" w:rsidRDefault="00177A10" w:rsidP="005C569E">
            <w:pPr>
              <w:spacing w:line="276" w:lineRule="auto"/>
              <w:ind w:left="100" w:hangingChars="50" w:hanging="1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>-</w:t>
            </w:r>
            <w:r>
              <w:rPr>
                <w:rFonts w:cs="Times"/>
                <w:sz w:val="20"/>
              </w:rPr>
              <w:t xml:space="preserve"> </w:t>
            </w:r>
            <w:r w:rsidRPr="00763A9F">
              <w:rPr>
                <w:rFonts w:ascii="Cambria Math" w:hAnsi="Cambria Math" w:cs="Cambria Math"/>
                <w:sz w:val="20"/>
              </w:rPr>
              <w:t>𝑙</w:t>
            </w:r>
            <w:r w:rsidRPr="00763A9F">
              <w:rPr>
                <w:rFonts w:cs="Times"/>
                <w:sz w:val="20"/>
              </w:rPr>
              <w:t xml:space="preserve"> is the OFDM symbol number in the PUCCH transmission where </w:t>
            </w:r>
            <w:r w:rsidRPr="00763A9F">
              <w:rPr>
                <w:rFonts w:ascii="Cambria Math" w:hAnsi="Cambria Math" w:cs="Cambria Math"/>
                <w:sz w:val="20"/>
              </w:rPr>
              <w:t>𝑙</w:t>
            </w:r>
            <w:r w:rsidRPr="00763A9F">
              <w:rPr>
                <w:rFonts w:cs="Times"/>
                <w:sz w:val="20"/>
              </w:rPr>
              <w:t xml:space="preserve"> = 0 corresponds to the first OFDM symbol of the PUCCH transmission,</w:t>
            </w:r>
          </w:p>
          <w:p w14:paraId="2A943AEA" w14:textId="77777777" w:rsidR="00177A10" w:rsidRPr="00763A9F" w:rsidRDefault="00177A10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 w:hint="eastAsia"/>
                <w:sz w:val="20"/>
              </w:rPr>
              <w:t xml:space="preserve">- </w:t>
            </w:r>
            <w:r w:rsidRPr="00763A9F">
              <w:rPr>
                <w:rFonts w:ascii="Cambria Math" w:hAnsi="Cambria Math" w:cs="Cambria Math"/>
                <w:sz w:val="20"/>
              </w:rPr>
              <w:t>𝑙</w:t>
            </w:r>
            <w:r w:rsidRPr="00763A9F">
              <w:rPr>
                <w:rFonts w:cs="Times" w:hint="eastAsia"/>
                <w:sz w:val="20"/>
              </w:rPr>
              <w:t>′</w:t>
            </w:r>
            <w:r w:rsidRPr="00763A9F">
              <w:rPr>
                <w:rFonts w:cs="Times" w:hint="eastAsia"/>
                <w:sz w:val="20"/>
              </w:rPr>
              <w:t xml:space="preserve"> is the index of the OFDM symbol in the slot that corresponds to the first OFDM symbol of the PUCCH </w:t>
            </w:r>
          </w:p>
          <w:p w14:paraId="13A4F582" w14:textId="77777777" w:rsidR="00177A10" w:rsidRPr="00763A9F" w:rsidRDefault="00177A10" w:rsidP="005C569E">
            <w:pPr>
              <w:spacing w:line="276" w:lineRule="auto"/>
              <w:ind w:firstLineChars="50" w:firstLine="1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>transmission in the slot given by [5, TS 38.213]</w:t>
            </w:r>
          </w:p>
          <w:p w14:paraId="3A6B2F2E" w14:textId="77777777" w:rsidR="00177A10" w:rsidRPr="00763A9F" w:rsidRDefault="00177A10" w:rsidP="005C569E">
            <w:pPr>
              <w:spacing w:line="276" w:lineRule="auto"/>
              <w:ind w:left="100" w:hangingChars="50" w:hanging="1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m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</m:oMath>
            <w:r>
              <w:rPr>
                <w:rFonts w:cs="Times" w:hint="eastAsia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is given by [5, TS 38.213] for PUCCH format 0 and 1 while for PUCCH format 3 and 4 is defined in clause</w:t>
            </w:r>
            <w:r>
              <w:rPr>
                <w:rFonts w:cs="Times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6.4.1.3.3.1</w:t>
            </w:r>
          </w:p>
          <w:p w14:paraId="3CFDBEF8" w14:textId="77777777" w:rsidR="00177A10" w:rsidRPr="00763A9F" w:rsidRDefault="00177A10" w:rsidP="005C569E">
            <w:pPr>
              <w:spacing w:line="276" w:lineRule="auto"/>
              <w:ind w:left="100" w:hangingChars="50" w:hanging="1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m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cs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=0</m:t>
              </m:r>
            </m:oMath>
            <w:r>
              <w:rPr>
                <w:rFonts w:cs="Times" w:hint="eastAsia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except for PUCCH format 0 when it depends on the information to be transmitted according to clause</w:t>
            </w:r>
            <w:r>
              <w:rPr>
                <w:rFonts w:cs="Times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9.2 of [5, TS 38.213].</w:t>
            </w:r>
          </w:p>
          <w:p w14:paraId="6D93FFF7" w14:textId="77777777" w:rsidR="00177A10" w:rsidRPr="00763A9F" w:rsidRDefault="00177A10" w:rsidP="005C569E">
            <w:pPr>
              <w:spacing w:line="276" w:lineRule="auto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m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int</m:t>
                  </m:r>
                </m:sub>
              </m:sSub>
            </m:oMath>
            <w:r w:rsidRPr="00763A9F">
              <w:rPr>
                <w:rFonts w:cs="Times"/>
                <w:sz w:val="20"/>
              </w:rPr>
              <w:t xml:space="preserve"> is given by</w:t>
            </w:r>
          </w:p>
          <w:p w14:paraId="61CF98B2" w14:textId="77777777" w:rsidR="00177A10" w:rsidRPr="00763A9F" w:rsidRDefault="00177A10" w:rsidP="005C569E">
            <w:pPr>
              <w:spacing w:line="276" w:lineRule="auto"/>
              <w:ind w:leftChars="100" w:left="420" w:hangingChars="100" w:hanging="2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m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int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=5</m:t>
              </m:r>
              <m:sSubSup>
                <m:sSubSupPr>
                  <m:ctrlPr>
                    <w:rPr>
                      <w:rFonts w:ascii="Cambria Math" w:hAnsi="Cambria Math" w:cs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IRB</m:t>
                  </m:r>
                </m:sub>
                <m:sup>
                  <m:r>
                    <w:rPr>
                      <w:rFonts w:ascii="Cambria Math" w:hAnsi="Cambria Math" w:cs="Cambria Math"/>
                      <w:sz w:val="20"/>
                    </w:rPr>
                    <m:t>μ</m:t>
                  </m:r>
                </m:sup>
              </m:sSubSup>
            </m:oMath>
            <w:r w:rsidRPr="00763A9F">
              <w:rPr>
                <w:rFonts w:cs="Times"/>
                <w:sz w:val="20"/>
              </w:rPr>
              <w:t xml:space="preserve"> for PUCCH formats 0 and 1 if PUCCH shall use interlaced mapping according to any of the higher-layer parameters </w:t>
            </w:r>
            <w:r w:rsidRPr="005C569E">
              <w:rPr>
                <w:rFonts w:cs="Times"/>
                <w:i/>
                <w:sz w:val="20"/>
              </w:rPr>
              <w:t>useInterlacePUCCH-PUSCH</w:t>
            </w:r>
            <w:r w:rsidRPr="00763A9F">
              <w:rPr>
                <w:rFonts w:cs="Times"/>
                <w:sz w:val="20"/>
              </w:rPr>
              <w:t xml:space="preserve"> in </w:t>
            </w:r>
            <w:r w:rsidRPr="005C569E">
              <w:rPr>
                <w:rFonts w:cs="Times"/>
                <w:i/>
                <w:sz w:val="20"/>
              </w:rPr>
              <w:t>BWP-UplinkCommon</w:t>
            </w:r>
            <w:r w:rsidRPr="00763A9F">
              <w:rPr>
                <w:rFonts w:cs="Times"/>
                <w:sz w:val="20"/>
              </w:rPr>
              <w:t xml:space="preserve"> or </w:t>
            </w:r>
            <w:r w:rsidRPr="005C569E">
              <w:rPr>
                <w:rFonts w:cs="Times"/>
                <w:i/>
                <w:sz w:val="20"/>
              </w:rPr>
              <w:t>useInterlacePUCCH-PUSCH</w:t>
            </w:r>
            <w:r w:rsidRPr="00763A9F">
              <w:rPr>
                <w:rFonts w:cs="Times"/>
                <w:sz w:val="20"/>
              </w:rPr>
              <w:t xml:space="preserve"> in </w:t>
            </w:r>
            <w:r w:rsidRPr="005C569E">
              <w:rPr>
                <w:rFonts w:cs="Times"/>
                <w:i/>
                <w:sz w:val="20"/>
              </w:rPr>
              <w:t>BWP-UplinkDedicated</w:t>
            </w:r>
            <w:r w:rsidRPr="00763A9F">
              <w:rPr>
                <w:rFonts w:cs="Times"/>
                <w:sz w:val="20"/>
              </w:rPr>
              <w:t xml:space="preserve">, where </w:t>
            </w:r>
            <w:r w:rsidRPr="00763A9F">
              <w:rPr>
                <w:rFonts w:ascii="Cambria Math" w:hAnsi="Cambria Math" w:cs="Cambria Math"/>
                <w:sz w:val="20"/>
              </w:rPr>
              <w:t>𝑛</w:t>
            </w:r>
            <m:oMath>
              <m:sSubSup>
                <m:sSubSupPr>
                  <m:ctrlPr>
                    <w:rPr>
                      <w:rFonts w:ascii="Cambria Math" w:hAnsi="Cambria Math" w:cs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Cambria Math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IRB</m:t>
                  </m:r>
                </m:sub>
                <m:sup>
                  <m:r>
                    <w:rPr>
                      <w:rFonts w:ascii="Cambria Math" w:hAnsi="Cambria Math" w:cs="Cambria Math"/>
                      <w:sz w:val="20"/>
                    </w:rPr>
                    <m:t>μ</m:t>
                  </m:r>
                </m:sup>
              </m:sSubSup>
            </m:oMath>
            <w:r w:rsidRPr="00763A9F">
              <w:rPr>
                <w:rFonts w:cs="Times"/>
                <w:sz w:val="20"/>
              </w:rPr>
              <w:t xml:space="preserve"> is the resource block number within the interlace;</w:t>
            </w:r>
          </w:p>
          <w:p w14:paraId="7421C924" w14:textId="77777777" w:rsidR="00177A10" w:rsidRPr="00763A9F" w:rsidRDefault="00177A10" w:rsidP="005C569E">
            <w:pPr>
              <w:spacing w:line="276" w:lineRule="auto"/>
              <w:ind w:firstLineChars="100" w:firstLine="200"/>
              <w:textAlignment w:val="center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m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int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 w:val="20"/>
                </w:rPr>
                <m:t>=0</m:t>
              </m:r>
            </m:oMath>
            <w:r w:rsidRPr="00763A9F">
              <w:rPr>
                <w:rFonts w:cs="Times"/>
                <w:sz w:val="20"/>
              </w:rPr>
              <w:t xml:space="preserve"> otherwise</w:t>
            </w:r>
          </w:p>
          <w:p w14:paraId="4F2E5A2C" w14:textId="77777777" w:rsidR="00177A10" w:rsidRDefault="00177A10" w:rsidP="005C569E">
            <w:pPr>
              <w:widowControl/>
              <w:wordWrap/>
              <w:spacing w:line="276" w:lineRule="auto"/>
              <w:jc w:val="both"/>
              <w:rPr>
                <w:rFonts w:cs="Times"/>
                <w:sz w:val="20"/>
              </w:rPr>
            </w:pPr>
            <w:r w:rsidRPr="00763A9F">
              <w:rPr>
                <w:rFonts w:cs="Times"/>
                <w:sz w:val="20"/>
              </w:rPr>
              <w:t>The function</w:t>
            </w:r>
            <w:r>
              <w:rPr>
                <w:rFonts w:cs="Times"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</w:rPr>
                    <m:t>n</m:t>
                  </m:r>
                  <m:ctrlPr>
                    <w:rPr>
                      <w:rFonts w:ascii="Cambria Math" w:hAnsi="Cambria Math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cs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Cambria Math"/>
                      <w:sz w:val="20"/>
                    </w:rPr>
                    <m:t>c</m:t>
                  </m:r>
                </m:sub>
              </m:sSub>
              <m:r>
                <w:rPr>
                  <w:rFonts w:ascii="Cambria Math" w:hAnsi="Cambria Math" w:cs="Cambria Math"/>
                  <w:sz w:val="20"/>
                </w:rPr>
                <m:t>,l)</m:t>
              </m:r>
            </m:oMath>
            <w:r>
              <w:rPr>
                <w:rFonts w:cs="Times" w:hint="eastAsia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is given by</w:t>
            </w:r>
            <w:r>
              <w:rPr>
                <w:rFonts w:cs="Times"/>
                <w:sz w:val="20"/>
              </w:rPr>
              <w:t xml:space="preserve"> </w:t>
            </w:r>
          </w:p>
          <w:p w14:paraId="404619A2" w14:textId="77777777" w:rsidR="00177A10" w:rsidRPr="005C569E" w:rsidRDefault="003A69F9" w:rsidP="005C569E">
            <w:pPr>
              <w:widowControl/>
              <w:wordWrap/>
              <w:spacing w:line="276" w:lineRule="auto"/>
              <w:jc w:val="center"/>
              <w:rPr>
                <w:rFonts w:eastAsia="돋움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8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m:t>slot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oMath>
            </m:oMathPara>
          </w:p>
          <w:p w14:paraId="5C5238E9" w14:textId="77777777" w:rsidR="00177A10" w:rsidRPr="00BD3051" w:rsidRDefault="00177A10" w:rsidP="005C569E">
            <w:pPr>
              <w:spacing w:line="276" w:lineRule="auto"/>
              <w:textAlignment w:val="center"/>
              <w:rPr>
                <w:bCs/>
                <w:sz w:val="20"/>
              </w:rPr>
            </w:pPr>
            <w:r w:rsidRPr="00763A9F">
              <w:rPr>
                <w:rFonts w:cs="Times"/>
                <w:sz w:val="20"/>
              </w:rPr>
              <w:t>where the pseudo-random sequence c(i)</w:t>
            </w:r>
            <w:r>
              <w:rPr>
                <w:rFonts w:cs="Times"/>
                <w:sz w:val="20"/>
              </w:rPr>
              <w:t xml:space="preserve"> </w:t>
            </w:r>
            <w:r w:rsidRPr="00763A9F">
              <w:rPr>
                <w:rFonts w:cs="Times"/>
                <w:sz w:val="20"/>
              </w:rPr>
              <w:t>is defined by clause 5.2.1.</w:t>
            </w:r>
          </w:p>
        </w:tc>
      </w:tr>
    </w:tbl>
    <w:p w14:paraId="0DE72B26" w14:textId="77777777" w:rsidR="00177A10" w:rsidRPr="005C569E" w:rsidRDefault="00177A10" w:rsidP="00177A10">
      <w:pPr>
        <w:widowControl/>
        <w:wordWrap/>
        <w:ind w:firstLineChars="200" w:firstLine="440"/>
      </w:pPr>
    </w:p>
    <w:p w14:paraId="0E87BA7A" w14:textId="517D0172" w:rsidR="00C663A6" w:rsidRDefault="00177A10" w:rsidP="00177A10">
      <w:r>
        <w:t xml:space="preserve">In our view, reusing the legacy PUCCH cyclic shift hopping pattern for cyclic shift hopping is a good way to reduce the standardization effort. </w:t>
      </w:r>
      <w:r w:rsidR="00C663A6">
        <w:t>Then, r</w:t>
      </w:r>
      <w:r w:rsidR="00C663A6" w:rsidRPr="006527C7">
        <w:t>e-initialization periodicity</w:t>
      </w:r>
      <w:r w:rsidR="00C663A6">
        <w:t xml:space="preserve"> of SRS cyclic shift</w:t>
      </w:r>
      <w:r w:rsidR="00E3665C">
        <w:t xml:space="preserve"> hopping</w:t>
      </w:r>
      <w:r w:rsidR="00C663A6">
        <w:t xml:space="preserve"> can be </w:t>
      </w:r>
      <w:r w:rsidR="00D826E2">
        <w:t xml:space="preserve">naturally </w:t>
      </w:r>
      <w:r w:rsidR="00C663A6">
        <w:t xml:space="preserve">per radio frame, same as PUCCH cyclic shift hopping. However, </w:t>
      </w:r>
      <w:r w:rsidR="00E3665C">
        <w:t xml:space="preserve">UE behavior when SRS </w:t>
      </w:r>
      <w:r w:rsidR="00E3665C">
        <w:rPr>
          <w:rFonts w:hint="eastAsia"/>
        </w:rPr>
        <w:t>c</w:t>
      </w:r>
      <w:r w:rsidR="00E3665C">
        <w:t xml:space="preserve">yclic shift hopping and SRS repetition and/or frequency hopping are concurrently configured should be carefully investigated. For example, SRS repetition value </w:t>
      </w:r>
      <w:r w:rsidR="00E3665C" w:rsidRPr="00413FE4">
        <w:rPr>
          <w:i/>
        </w:rPr>
        <w:t>R</w:t>
      </w:r>
      <w:r w:rsidR="00E3665C">
        <w:t xml:space="preserve"> based cyclic shift hopping can achieve coverage gain with relatively less post process</w:t>
      </w:r>
      <w:r w:rsidR="00C37F30">
        <w:t>ing</w:t>
      </w:r>
      <w:r w:rsidR="00E3665C">
        <w:t xml:space="preserve"> from gNB perspective, since SRS cyclic shift is not changed across repeated symbols. Furthermore, it should be also discussed whether concurrent configuration of cyclic shift hopping and group/sequence hopping is supported or not.</w:t>
      </w:r>
    </w:p>
    <w:p w14:paraId="786F08C6" w14:textId="0FB192A8" w:rsidR="00177A10" w:rsidRPr="000A57D9" w:rsidRDefault="00177A10" w:rsidP="00177A10">
      <w:r>
        <w:t xml:space="preserve">Also, we </w:t>
      </w:r>
      <w:r w:rsidR="00C663A6">
        <w:t>prefer to have</w:t>
      </w:r>
      <w:r w:rsidR="007600A8">
        <w:t xml:space="preserve"> </w:t>
      </w:r>
      <w:r w:rsidRPr="00413FE4">
        <w:t>SRS sequence identity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bCs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ID</m:t>
            </m:r>
            <m:ctrlPr>
              <w:rPr>
                <w:rFonts w:ascii="Cambria Math" w:hAnsi="Cambria Math"/>
                <w:bCs/>
                <w:sz w:val="20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SRS</m:t>
            </m:r>
          </m:sup>
        </m:sSubSup>
      </m:oMath>
      <w:r w:rsidR="00C663A6">
        <w:rPr>
          <w:rFonts w:hint="eastAsia"/>
          <w:bCs/>
          <w:sz w:val="20"/>
          <w:szCs w:val="20"/>
        </w:rPr>
        <w:t xml:space="preserve"> </w:t>
      </w:r>
      <w:r w:rsidR="00C663A6">
        <w:rPr>
          <w:bCs/>
          <w:szCs w:val="20"/>
        </w:rPr>
        <w:t>as sequence initialization factor for SRS cyclic shift hopping</w:t>
      </w:r>
      <w:r>
        <w:rPr>
          <w:bCs/>
          <w:sz w:val="20"/>
          <w:szCs w:val="20"/>
        </w:rPr>
        <w:t>.</w:t>
      </w:r>
      <w:r>
        <w:t xml:space="preserve"> </w:t>
      </w:r>
      <w:r w:rsidRPr="002828C1">
        <w:t xml:space="preserve">Since </w:t>
      </w:r>
      <m:oMath>
        <m:sSubSup>
          <m:sSubSupPr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bCs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ID</m:t>
            </m:r>
            <m:ctrlPr>
              <w:rPr>
                <w:rFonts w:ascii="Cambria Math" w:hAnsi="Cambria Math"/>
                <w:bCs/>
                <w:sz w:val="20"/>
                <w:szCs w:val="2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SRS</m:t>
            </m:r>
          </m:sup>
        </m:sSubSup>
      </m:oMath>
      <w:r w:rsidRPr="002828C1">
        <w:t xml:space="preserve"> </w:t>
      </w:r>
      <w:r>
        <w:t xml:space="preserve">can be </w:t>
      </w:r>
      <w:r w:rsidR="00C663A6">
        <w:t>SRS resource</w:t>
      </w:r>
      <w:r>
        <w:t>-specifically</w:t>
      </w:r>
      <w:r w:rsidRPr="002828C1">
        <w:t xml:space="preserve"> </w:t>
      </w:r>
      <w:r>
        <w:t xml:space="preserve">configured </w:t>
      </w:r>
      <w:r w:rsidR="00C663A6">
        <w:t>for a UE</w:t>
      </w:r>
      <w:r w:rsidRPr="002828C1">
        <w:t>,</w:t>
      </w:r>
      <w:r w:rsidR="002C4B49">
        <w:t xml:space="preserve"> allowing for</w:t>
      </w:r>
      <w:r w:rsidRPr="002828C1">
        <w:t xml:space="preserve"> interference randomization in</w:t>
      </w:r>
      <w:r>
        <w:t xml:space="preserve"> </w:t>
      </w:r>
      <w:r w:rsidR="002C4B49">
        <w:t>both</w:t>
      </w:r>
      <w:r w:rsidRPr="002828C1">
        <w:t xml:space="preserve"> intra-cell </w:t>
      </w:r>
      <w:r w:rsidR="002C4B49">
        <w:t>and</w:t>
      </w:r>
      <w:r w:rsidRPr="002828C1">
        <w:t xml:space="preserve"> inter-cell environment</w:t>
      </w:r>
      <w:r w:rsidR="002C4B49">
        <w:t>s</w:t>
      </w:r>
      <w:r w:rsidRPr="002828C1">
        <w:t>.</w:t>
      </w:r>
      <w:r w:rsidRPr="002828C1" w:rsidDel="000A57D9">
        <w:t xml:space="preserve"> </w:t>
      </w:r>
      <w:r>
        <w:t>Based on the above analysis, we provide the following proposal.</w:t>
      </w:r>
    </w:p>
    <w:p w14:paraId="56B08811" w14:textId="5D527736" w:rsidR="00177A10" w:rsidRDefault="00177A10" w:rsidP="00177A10">
      <w:pPr>
        <w:rPr>
          <w:b/>
        </w:rPr>
      </w:pPr>
      <w:r w:rsidRPr="0055019E">
        <w:rPr>
          <w:rFonts w:hint="eastAsia"/>
          <w:b/>
        </w:rPr>
        <w:t>Proposal #</w:t>
      </w:r>
      <w:r w:rsidR="00D826E2"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765A6E">
        <w:rPr>
          <w:b/>
          <w:bCs/>
          <w:iCs/>
          <w:color w:val="000000" w:themeColor="text1"/>
        </w:rPr>
        <w:t xml:space="preserve">Reuse legacy PUCCH </w:t>
      </w:r>
      <w:r w:rsidR="00680E15">
        <w:rPr>
          <w:b/>
          <w:bCs/>
          <w:iCs/>
          <w:color w:val="000000" w:themeColor="text1"/>
        </w:rPr>
        <w:t>cyclic shift</w:t>
      </w:r>
      <w:r w:rsidR="00680E15" w:rsidRPr="00765A6E">
        <w:rPr>
          <w:b/>
          <w:bCs/>
          <w:iCs/>
          <w:color w:val="000000" w:themeColor="text1"/>
        </w:rPr>
        <w:t xml:space="preserve"> </w:t>
      </w:r>
      <w:r w:rsidRPr="00765A6E">
        <w:rPr>
          <w:b/>
          <w:bCs/>
          <w:iCs/>
          <w:color w:val="000000" w:themeColor="text1"/>
        </w:rPr>
        <w:t xml:space="preserve">hopping pattern for </w:t>
      </w:r>
      <w:r w:rsidR="00B700B2">
        <w:rPr>
          <w:b/>
          <w:bCs/>
          <w:iCs/>
          <w:color w:val="000000" w:themeColor="text1"/>
        </w:rPr>
        <w:t xml:space="preserve">SRS </w:t>
      </w:r>
      <w:r w:rsidRPr="00765A6E">
        <w:rPr>
          <w:b/>
          <w:bCs/>
          <w:iCs/>
          <w:color w:val="000000" w:themeColor="text1"/>
        </w:rPr>
        <w:t>cyclic shift</w:t>
      </w:r>
      <w:r w:rsidR="006527C7">
        <w:rPr>
          <w:b/>
          <w:bCs/>
          <w:iCs/>
          <w:color w:val="000000" w:themeColor="text1"/>
        </w:rPr>
        <w:t xml:space="preserve"> hopping</w:t>
      </w:r>
      <w:r w:rsidRPr="00765A6E">
        <w:rPr>
          <w:b/>
          <w:bCs/>
          <w:iCs/>
          <w:color w:val="000000" w:themeColor="text1"/>
        </w:rPr>
        <w:t>.</w:t>
      </w:r>
    </w:p>
    <w:p w14:paraId="4D60E2FF" w14:textId="3FB44256" w:rsidR="00177A10" w:rsidRPr="005C569E" w:rsidRDefault="00177A10" w:rsidP="00177A10">
      <w:pPr>
        <w:pStyle w:val="aa"/>
        <w:widowControl/>
        <w:numPr>
          <w:ilvl w:val="1"/>
          <w:numId w:val="4"/>
        </w:numPr>
        <w:spacing w:after="0" w:line="240" w:lineRule="auto"/>
        <w:ind w:leftChars="0"/>
        <w:rPr>
          <w:b/>
          <w:bCs/>
          <w:iCs/>
          <w:color w:val="000000" w:themeColor="text1"/>
        </w:rPr>
      </w:pPr>
      <w:r w:rsidRPr="00765A6E">
        <w:rPr>
          <w:b/>
          <w:bCs/>
          <w:iCs/>
          <w:color w:val="000000" w:themeColor="text1"/>
        </w:rPr>
        <w:t>Support</w:t>
      </w:r>
      <w:r>
        <w:rPr>
          <w:b/>
          <w:bCs/>
          <w:iCs/>
          <w:color w:val="000000" w:themeColor="text1"/>
        </w:rPr>
        <w:t xml:space="preserve"> sequence generation ID based on</w:t>
      </w:r>
      <w:r w:rsidRPr="00765A6E">
        <w:rPr>
          <w:b/>
          <w:bCs/>
          <w:iCs/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Cs/>
                <w:color w:val="000000" w:themeColor="text1"/>
                <w:sz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SRS</m:t>
            </m:r>
          </m:sup>
        </m:sSubSup>
      </m:oMath>
      <w:r>
        <w:rPr>
          <w:b/>
          <w:bCs/>
          <w:iCs/>
          <w:color w:val="000000" w:themeColor="text1"/>
        </w:rPr>
        <w:t>.</w:t>
      </w:r>
    </w:p>
    <w:p w14:paraId="18F11CEB" w14:textId="77777777" w:rsidR="00177A10" w:rsidRPr="00475520" w:rsidRDefault="00177A10" w:rsidP="00177A10">
      <w:pPr>
        <w:spacing w:after="0" w:line="276" w:lineRule="auto"/>
      </w:pPr>
    </w:p>
    <w:p w14:paraId="74EF1366" w14:textId="77777777" w:rsidR="00177A10" w:rsidRDefault="00177A10" w:rsidP="00177A10">
      <w:pPr>
        <w:pStyle w:val="2"/>
      </w:pPr>
      <w:r w:rsidRPr="00B70523">
        <w:lastRenderedPageBreak/>
        <w:t>Enhancement for 8 TX operation</w:t>
      </w:r>
    </w:p>
    <w:p w14:paraId="12C81A75" w14:textId="77777777" w:rsidR="00177A10" w:rsidRDefault="00177A10" w:rsidP="00177A10">
      <w:r>
        <w:t>I</w:t>
      </w:r>
      <w:r>
        <w:rPr>
          <w:rFonts w:hint="eastAsia"/>
        </w:rPr>
        <w:t xml:space="preserve">n </w:t>
      </w:r>
      <w:r>
        <w:t>the last meeting, the following agreements were made for SRS 8 Tx operation.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026390" w14:textId="77777777" w:rsidTr="005C569E">
        <w:tc>
          <w:tcPr>
            <w:tcW w:w="9016" w:type="dxa"/>
          </w:tcPr>
          <w:p w14:paraId="21ABAB49" w14:textId="77777777" w:rsidR="00177A10" w:rsidRPr="00BD3051" w:rsidRDefault="00177A10" w:rsidP="005C569E">
            <w:pPr>
              <w:rPr>
                <w:b/>
                <w:sz w:val="20"/>
                <w:highlight w:val="green"/>
              </w:rPr>
            </w:pPr>
            <w:r w:rsidRPr="00BD3051">
              <w:rPr>
                <w:b/>
                <w:sz w:val="20"/>
                <w:highlight w:val="green"/>
              </w:rPr>
              <w:t>Agreement</w:t>
            </w:r>
          </w:p>
          <w:p w14:paraId="51D6CC83" w14:textId="77777777" w:rsidR="00177A10" w:rsidRPr="00BD3051" w:rsidRDefault="00177A10" w:rsidP="005C569E">
            <w:pPr>
              <w:rPr>
                <w:bCs/>
                <w:sz w:val="20"/>
              </w:rPr>
            </w:pPr>
            <w:r w:rsidRPr="00BD3051">
              <w:rPr>
                <w:bCs/>
                <w:sz w:val="20"/>
              </w:rPr>
              <w:t>For an 8-port SRS resource in a SRS resource set with usage ‘codebook’ or ‘antennaSwitching’, when the 8 ports are mapped onto one or more OFDM symbols using legacy schemes (repetition, frequency hopping, partial sounding, or a combination thereof), at least support:</w:t>
            </w:r>
          </w:p>
          <w:p w14:paraId="387091E3" w14:textId="77777777" w:rsidR="00177A10" w:rsidRPr="001B7113" w:rsidRDefault="00177A10" w:rsidP="005C569E">
            <w:pPr>
              <w:pStyle w:val="bullet1"/>
              <w:numPr>
                <w:ilvl w:val="0"/>
                <w:numId w:val="17"/>
              </w:numPr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For comb 2, support 1 and 2 comb offsets</w:t>
            </w:r>
          </w:p>
          <w:p w14:paraId="51997234" w14:textId="77777777" w:rsidR="00177A10" w:rsidRPr="001B7113" w:rsidRDefault="00177A10" w:rsidP="005C569E">
            <w:pPr>
              <w:pStyle w:val="bullet1"/>
              <w:numPr>
                <w:ilvl w:val="0"/>
                <w:numId w:val="17"/>
              </w:numPr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For comb 4, support 2 and [4] comb offset</w:t>
            </w:r>
          </w:p>
          <w:p w14:paraId="06BF0C56" w14:textId="77777777" w:rsidR="00177A10" w:rsidRPr="001B7113" w:rsidRDefault="00177A10" w:rsidP="005C569E">
            <w:pPr>
              <w:pStyle w:val="bullet1"/>
              <w:numPr>
                <w:ilvl w:val="0"/>
                <w:numId w:val="17"/>
              </w:numPr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For comb 8, support 4 comb offsets</w:t>
            </w:r>
          </w:p>
          <w:p w14:paraId="6A48F1BE" w14:textId="77777777" w:rsidR="00177A10" w:rsidRPr="00BD3051" w:rsidRDefault="00177A10" w:rsidP="005C569E">
            <w:pPr>
              <w:rPr>
                <w:bCs/>
                <w:sz w:val="20"/>
                <w:lang w:eastAsia="x-none"/>
              </w:rPr>
            </w:pPr>
          </w:p>
          <w:p w14:paraId="0B6EF033" w14:textId="77777777" w:rsidR="00177A10" w:rsidRPr="00BD3051" w:rsidRDefault="00177A10" w:rsidP="005C569E">
            <w:pPr>
              <w:rPr>
                <w:b/>
                <w:sz w:val="20"/>
                <w:highlight w:val="green"/>
              </w:rPr>
            </w:pPr>
            <w:r w:rsidRPr="00BD3051">
              <w:rPr>
                <w:b/>
                <w:sz w:val="20"/>
                <w:highlight w:val="green"/>
              </w:rPr>
              <w:t>Agreement</w:t>
            </w:r>
          </w:p>
          <w:p w14:paraId="3A0196C4" w14:textId="77777777" w:rsidR="00177A10" w:rsidRPr="00BD3051" w:rsidRDefault="00177A10" w:rsidP="005C569E">
            <w:pPr>
              <w:rPr>
                <w:sz w:val="20"/>
              </w:rPr>
            </w:pPr>
            <w:r w:rsidRPr="00BD3051">
              <w:rPr>
                <w:sz w:val="20"/>
              </w:rPr>
              <w:t xml:space="preserve">For single SRS resource in a SRS resource set with usage ‘codebook’ for 8Tx PUSCH or ‘antennaSwitching’ (i.e., for 8T8R antenna switching), when the SRS resource is configured with 8 ports and m OFDM symbols (m &gt; 1), support the case of 8 ports mapped onto the m OFDM symbols </w:t>
            </w:r>
          </w:p>
          <w:p w14:paraId="6A01A68E" w14:textId="77777777" w:rsidR="00177A10" w:rsidRPr="001B7113" w:rsidRDefault="00177A10" w:rsidP="005C569E">
            <w:pPr>
              <w:pStyle w:val="bullet1"/>
              <w:numPr>
                <w:ilvl w:val="0"/>
                <w:numId w:val="17"/>
              </w:numPr>
              <w:rPr>
                <w:bCs/>
                <w:sz w:val="20"/>
                <w:szCs w:val="20"/>
              </w:rPr>
            </w:pPr>
            <w:r w:rsidRPr="001B7113">
              <w:rPr>
                <w:bCs/>
                <w:sz w:val="20"/>
                <w:szCs w:val="20"/>
              </w:rPr>
              <w:t>Option 1: Different SRS ports are mapped onto different OFDM symbols (i.e., TDM)</w:t>
            </w:r>
          </w:p>
          <w:p w14:paraId="5C5F8F1E" w14:textId="77777777" w:rsidR="00177A10" w:rsidRPr="00475520" w:rsidRDefault="00177A10" w:rsidP="005C569E">
            <w:pPr>
              <w:pStyle w:val="bullet1"/>
              <w:numPr>
                <w:ilvl w:val="0"/>
                <w:numId w:val="17"/>
              </w:numPr>
              <w:rPr>
                <w:rFonts w:cs="Times"/>
                <w:bCs/>
              </w:rPr>
            </w:pPr>
            <w:r w:rsidRPr="001B7113">
              <w:rPr>
                <w:bCs/>
                <w:sz w:val="20"/>
                <w:szCs w:val="20"/>
              </w:rPr>
              <w:t>FFS: m can be legacy values, i.e., 2,4,[8,10,12,14].</w:t>
            </w:r>
          </w:p>
        </w:tc>
      </w:tr>
    </w:tbl>
    <w:p w14:paraId="4BB27A35" w14:textId="77777777" w:rsidR="00177A10" w:rsidRDefault="00177A10" w:rsidP="00177A10">
      <w:pPr>
        <w:rPr>
          <w:b/>
          <w:bCs/>
        </w:rPr>
      </w:pPr>
    </w:p>
    <w:p w14:paraId="19071680" w14:textId="555B7590" w:rsidR="00177A10" w:rsidRPr="00222AD7" w:rsidRDefault="00177A10" w:rsidP="00177A10">
      <w:r>
        <w:t xml:space="preserve">When the SRS resource for ‘codebook’ is configured with 8 ports, it was agreed that different SRS ports </w:t>
      </w:r>
      <w:r w:rsidR="00680E15">
        <w:t xml:space="preserve">can be </w:t>
      </w:r>
      <w:r>
        <w:t xml:space="preserve">mapped onto different m OFDM symbols. If the SRS resource is spanned over multiple OFDM symbols, </w:t>
      </w:r>
      <w:r w:rsidRPr="00862E3A">
        <w:t xml:space="preserve">collision between other UL channels/RSs and SRS for CB may occur in </w:t>
      </w:r>
      <w:r w:rsidR="00680E15">
        <w:t xml:space="preserve">subset </w:t>
      </w:r>
      <w:r>
        <w:t>of the SRS</w:t>
      </w:r>
      <w:r w:rsidRPr="00862E3A">
        <w:t xml:space="preserve"> symbols. In legacy SRS, if priority of the </w:t>
      </w:r>
      <w:r>
        <w:t>collided</w:t>
      </w:r>
      <w:r w:rsidRPr="00862E3A">
        <w:t xml:space="preserve"> other UL channel/RS is high, the SRS symbol</w:t>
      </w:r>
      <w:r>
        <w:t>s</w:t>
      </w:r>
      <w:r w:rsidRPr="00862E3A">
        <w:t xml:space="preserve"> in </w:t>
      </w:r>
      <w:r>
        <w:t>collision</w:t>
      </w:r>
      <w:r w:rsidRPr="00862E3A">
        <w:t xml:space="preserve"> </w:t>
      </w:r>
      <w:r w:rsidR="00C37F30">
        <w:t xml:space="preserve">shall only </w:t>
      </w:r>
      <w:r>
        <w:t>be</w:t>
      </w:r>
      <w:r w:rsidRPr="00862E3A">
        <w:t xml:space="preserve"> dropped</w:t>
      </w:r>
      <w:r>
        <w:t>, i.e., symbol-level partial dropping</w:t>
      </w:r>
      <w:r w:rsidRPr="00862E3A">
        <w:t>.</w:t>
      </w:r>
      <w:r>
        <w:t xml:space="preserve"> When large number of m is supported</w:t>
      </w:r>
      <w:r w:rsidRPr="00862E3A">
        <w:t xml:space="preserve">, </w:t>
      </w:r>
      <w:r>
        <w:t>8 ports for SRS cannot be fully sounded when there is partial overlap between the SRS and other UL channels/RSs</w:t>
      </w:r>
      <w:r w:rsidRPr="00862E3A">
        <w:t>.</w:t>
      </w:r>
      <w:r>
        <w:t xml:space="preserve"> So, in order to avoid high probability of partial overlapping, we support</w:t>
      </w:r>
      <w:r>
        <w:rPr>
          <w:rFonts w:hint="eastAsia"/>
        </w:rPr>
        <w:t xml:space="preserve"> th</w:t>
      </w:r>
      <w:r>
        <w:t xml:space="preserve">at the SRS resource </w:t>
      </w:r>
      <w:r w:rsidR="00680E15">
        <w:t xml:space="preserve">can be </w:t>
      </w:r>
      <w:r>
        <w:t xml:space="preserve">mapped </w:t>
      </w:r>
      <w:r w:rsidR="00680E15">
        <w:t xml:space="preserve">only </w:t>
      </w:r>
      <w:r>
        <w:t xml:space="preserve">onto 2 OFDM symbols. </w:t>
      </w:r>
      <w:r w:rsidRPr="003D3767">
        <w:t>In addition,</w:t>
      </w:r>
      <w:r>
        <w:t xml:space="preserve"> we</w:t>
      </w:r>
      <w:r w:rsidRPr="00222AD7">
        <w:t xml:space="preserve"> think it </w:t>
      </w:r>
      <w:r>
        <w:t>would</w:t>
      </w:r>
      <w:r w:rsidRPr="00222AD7">
        <w:t xml:space="preserve"> be </w:t>
      </w:r>
      <w:r>
        <w:t>better</w:t>
      </w:r>
      <w:r w:rsidRPr="00222AD7">
        <w:t xml:space="preserve"> to drop </w:t>
      </w:r>
      <w:r>
        <w:t>whole</w:t>
      </w:r>
      <w:r w:rsidRPr="00222AD7">
        <w:t xml:space="preserve"> paired symbols</w:t>
      </w:r>
      <w:r>
        <w:t xml:space="preserve"> (for 8 ports)</w:t>
      </w:r>
      <w:r w:rsidRPr="00222AD7">
        <w:t xml:space="preserve"> </w:t>
      </w:r>
      <w:r>
        <w:t xml:space="preserve">if subset of paired symbols is collided with other UL channels/RSs with higher priority, </w:t>
      </w:r>
      <w:r w:rsidRPr="00222AD7">
        <w:t>in order to perform full 8</w:t>
      </w:r>
      <w:r>
        <w:t xml:space="preserve"> </w:t>
      </w:r>
      <w:r w:rsidRPr="00222AD7">
        <w:t xml:space="preserve">port transmission when </w:t>
      </w:r>
      <w:r w:rsidR="00680E15">
        <w:t>partial overlapping is occurred</w:t>
      </w:r>
      <w:r w:rsidRPr="00222AD7">
        <w:t>.</w:t>
      </w:r>
    </w:p>
    <w:p w14:paraId="3FF6FEC6" w14:textId="08C48720" w:rsidR="00177A10" w:rsidRDefault="00177A10" w:rsidP="00177A10">
      <w:pPr>
        <w:rPr>
          <w:b/>
          <w:i/>
        </w:rPr>
      </w:pPr>
      <w:r w:rsidRPr="0055019E">
        <w:rPr>
          <w:rFonts w:hint="eastAsia"/>
          <w:b/>
        </w:rPr>
        <w:t>Proposal #</w:t>
      </w:r>
      <w:r w:rsidR="00D826E2">
        <w:rPr>
          <w:b/>
        </w:rPr>
        <w:t>3</w:t>
      </w:r>
      <w:r w:rsidRPr="0055019E">
        <w:rPr>
          <w:rFonts w:hint="eastAsia"/>
          <w:b/>
        </w:rPr>
        <w:t xml:space="preserve">: </w:t>
      </w:r>
      <w:r>
        <w:rPr>
          <w:b/>
        </w:rPr>
        <w:t xml:space="preserve">Support that </w:t>
      </w:r>
      <w:r w:rsidR="00680E15" w:rsidRPr="00413FE4">
        <w:rPr>
          <w:b/>
        </w:rPr>
        <w:t>different SRS ports</w:t>
      </w:r>
      <w:r w:rsidRPr="00C37F30">
        <w:rPr>
          <w:b/>
        </w:rPr>
        <w:t xml:space="preserve"> </w:t>
      </w:r>
      <w:r w:rsidR="00680E15" w:rsidRPr="00C37F30">
        <w:rPr>
          <w:b/>
        </w:rPr>
        <w:t>can</w:t>
      </w:r>
      <w:r w:rsidR="00680E15">
        <w:rPr>
          <w:b/>
        </w:rPr>
        <w:t xml:space="preserve"> be </w:t>
      </w:r>
      <w:r>
        <w:rPr>
          <w:b/>
        </w:rPr>
        <w:t>mapped</w:t>
      </w:r>
      <w:r w:rsidR="00680E15">
        <w:rPr>
          <w:b/>
        </w:rPr>
        <w:t xml:space="preserve"> only</w:t>
      </w:r>
      <w:r>
        <w:rPr>
          <w:b/>
        </w:rPr>
        <w:t xml:space="preserve"> onto 2 symbols.</w:t>
      </w:r>
    </w:p>
    <w:p w14:paraId="0198B658" w14:textId="77777777" w:rsidR="00177A10" w:rsidRPr="005C2582" w:rsidRDefault="00177A10" w:rsidP="00177A10"/>
    <w:p w14:paraId="5A97FB39" w14:textId="77777777" w:rsidR="00177A10" w:rsidRDefault="00177A10" w:rsidP="00177A10">
      <w:pPr>
        <w:pStyle w:val="1"/>
      </w:pPr>
      <w:r>
        <w:t>C</w:t>
      </w:r>
      <w:r>
        <w:rPr>
          <w:rFonts w:hint="eastAsia"/>
        </w:rPr>
        <w:t>onclusion</w:t>
      </w:r>
    </w:p>
    <w:p w14:paraId="138DAED3" w14:textId="77777777" w:rsidR="00177A10" w:rsidRDefault="00177A10" w:rsidP="00177A10">
      <w:r w:rsidRPr="00654E4F">
        <w:t>I</w:t>
      </w:r>
      <w:r w:rsidRPr="00654E4F">
        <w:rPr>
          <w:rFonts w:hint="eastAsia"/>
        </w:rPr>
        <w:t xml:space="preserve">n </w:t>
      </w:r>
      <w:r w:rsidRPr="00654E4F">
        <w:t xml:space="preserve">this contribution, we discuss about SRS enhancement targeting TDD CJT and 8 TX operation. We provide the following proposals. </w:t>
      </w:r>
    </w:p>
    <w:p w14:paraId="19AA932C" w14:textId="77777777" w:rsidR="00B4473E" w:rsidRDefault="00B4473E" w:rsidP="00413FE4">
      <w:pPr>
        <w:spacing w:line="240" w:lineRule="auto"/>
        <w:rPr>
          <w:b/>
        </w:rPr>
      </w:pPr>
      <w:r w:rsidRPr="0055019E">
        <w:rPr>
          <w:rFonts w:hint="eastAsia"/>
          <w:b/>
        </w:rPr>
        <w:t>Proposal #</w:t>
      </w:r>
      <w:r>
        <w:rPr>
          <w:b/>
        </w:rPr>
        <w:t>1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4472AD">
        <w:rPr>
          <w:rFonts w:hint="eastAsia"/>
          <w:b/>
        </w:rPr>
        <w:t>S</w:t>
      </w:r>
      <w:r w:rsidRPr="004472AD">
        <w:rPr>
          <w:b/>
        </w:rPr>
        <w:t>upport Opt 1. cyclic shift hopping for SRS interference randomization.</w:t>
      </w:r>
    </w:p>
    <w:p w14:paraId="176004EF" w14:textId="2B81098D" w:rsidR="00B4473E" w:rsidRDefault="00B4473E" w:rsidP="00413FE4">
      <w:pPr>
        <w:spacing w:line="240" w:lineRule="auto"/>
        <w:rPr>
          <w:b/>
        </w:rPr>
      </w:pPr>
      <w:r w:rsidRPr="0055019E">
        <w:rPr>
          <w:rFonts w:hint="eastAsia"/>
          <w:b/>
        </w:rPr>
        <w:t>Proposal #</w:t>
      </w:r>
      <w:r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Pr="00765A6E">
        <w:rPr>
          <w:b/>
          <w:bCs/>
          <w:iCs/>
          <w:color w:val="000000" w:themeColor="text1"/>
        </w:rPr>
        <w:t xml:space="preserve">Reuse legacy PUCCH </w:t>
      </w:r>
      <w:r>
        <w:rPr>
          <w:b/>
          <w:bCs/>
          <w:iCs/>
          <w:color w:val="000000" w:themeColor="text1"/>
        </w:rPr>
        <w:t>cyclic shift</w:t>
      </w:r>
      <w:r w:rsidRPr="00765A6E">
        <w:rPr>
          <w:b/>
          <w:bCs/>
          <w:iCs/>
          <w:color w:val="000000" w:themeColor="text1"/>
        </w:rPr>
        <w:t xml:space="preserve"> hopping pattern for </w:t>
      </w:r>
      <w:r w:rsidR="00B700B2">
        <w:rPr>
          <w:b/>
          <w:bCs/>
          <w:iCs/>
          <w:color w:val="000000" w:themeColor="text1"/>
        </w:rPr>
        <w:t xml:space="preserve">SRS </w:t>
      </w:r>
      <w:r w:rsidRPr="00765A6E">
        <w:rPr>
          <w:b/>
          <w:bCs/>
          <w:iCs/>
          <w:color w:val="000000" w:themeColor="text1"/>
        </w:rPr>
        <w:t>cyclic shift</w:t>
      </w:r>
      <w:r>
        <w:rPr>
          <w:b/>
          <w:bCs/>
          <w:iCs/>
          <w:color w:val="000000" w:themeColor="text1"/>
        </w:rPr>
        <w:t xml:space="preserve"> hopping</w:t>
      </w:r>
      <w:r w:rsidRPr="00765A6E">
        <w:rPr>
          <w:b/>
          <w:bCs/>
          <w:iCs/>
          <w:color w:val="000000" w:themeColor="text1"/>
        </w:rPr>
        <w:t>.</w:t>
      </w:r>
    </w:p>
    <w:p w14:paraId="59A9F2C1" w14:textId="77777777" w:rsidR="00B4473E" w:rsidRPr="005C569E" w:rsidRDefault="00B4473E">
      <w:pPr>
        <w:pStyle w:val="aa"/>
        <w:widowControl/>
        <w:numPr>
          <w:ilvl w:val="1"/>
          <w:numId w:val="4"/>
        </w:numPr>
        <w:spacing w:after="0" w:line="240" w:lineRule="auto"/>
        <w:ind w:leftChars="0"/>
        <w:rPr>
          <w:b/>
          <w:bCs/>
          <w:iCs/>
          <w:color w:val="000000" w:themeColor="text1"/>
        </w:rPr>
      </w:pPr>
      <w:r w:rsidRPr="00765A6E">
        <w:rPr>
          <w:b/>
          <w:bCs/>
          <w:iCs/>
          <w:color w:val="000000" w:themeColor="text1"/>
        </w:rPr>
        <w:t>Support</w:t>
      </w:r>
      <w:r>
        <w:rPr>
          <w:b/>
          <w:bCs/>
          <w:iCs/>
          <w:color w:val="000000" w:themeColor="text1"/>
        </w:rPr>
        <w:t xml:space="preserve"> sequence generation ID based on</w:t>
      </w:r>
      <w:r w:rsidRPr="00765A6E">
        <w:rPr>
          <w:b/>
          <w:bCs/>
          <w:iCs/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bCs/>
                <w:iCs/>
                <w:color w:val="000000" w:themeColor="text1"/>
                <w:sz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</w:rPr>
              <m:t>SRS</m:t>
            </m:r>
          </m:sup>
        </m:sSubSup>
      </m:oMath>
      <w:r>
        <w:rPr>
          <w:b/>
          <w:bCs/>
          <w:iCs/>
          <w:color w:val="000000" w:themeColor="text1"/>
        </w:rPr>
        <w:t>.</w:t>
      </w:r>
    </w:p>
    <w:p w14:paraId="32D51BE1" w14:textId="77777777" w:rsidR="00B4473E" w:rsidRDefault="00B4473E" w:rsidP="00413FE4">
      <w:pPr>
        <w:spacing w:line="240" w:lineRule="auto"/>
        <w:rPr>
          <w:b/>
          <w:i/>
        </w:rPr>
      </w:pPr>
      <w:r w:rsidRPr="0055019E">
        <w:rPr>
          <w:rFonts w:hint="eastAsia"/>
          <w:b/>
        </w:rPr>
        <w:t>Proposal #</w:t>
      </w:r>
      <w:r>
        <w:rPr>
          <w:b/>
        </w:rPr>
        <w:t>3</w:t>
      </w:r>
      <w:r w:rsidRPr="0055019E">
        <w:rPr>
          <w:rFonts w:hint="eastAsia"/>
          <w:b/>
        </w:rPr>
        <w:t xml:space="preserve">: </w:t>
      </w:r>
      <w:r>
        <w:rPr>
          <w:b/>
        </w:rPr>
        <w:t xml:space="preserve">Support that </w:t>
      </w:r>
      <w:r w:rsidRPr="007121F8">
        <w:rPr>
          <w:b/>
        </w:rPr>
        <w:t>different SRS ports</w:t>
      </w:r>
      <w:r w:rsidRPr="00C37F30">
        <w:rPr>
          <w:b/>
        </w:rPr>
        <w:t xml:space="preserve"> can</w:t>
      </w:r>
      <w:r>
        <w:rPr>
          <w:b/>
        </w:rPr>
        <w:t xml:space="preserve"> be mapped only onto 2 symbols.</w:t>
      </w:r>
    </w:p>
    <w:p w14:paraId="1AE365D4" w14:textId="77777777" w:rsidR="00177A10" w:rsidRPr="00C81505" w:rsidRDefault="00177A10" w:rsidP="00413FE4">
      <w:pPr>
        <w:spacing w:after="0" w:line="276" w:lineRule="auto"/>
        <w:rPr>
          <w:b/>
        </w:rPr>
      </w:pPr>
    </w:p>
    <w:p w14:paraId="20C63389" w14:textId="77777777" w:rsidR="00177A10" w:rsidRDefault="00177A10" w:rsidP="00177A10">
      <w:pPr>
        <w:pStyle w:val="1"/>
      </w:pPr>
      <w:r>
        <w:rPr>
          <w:rFonts w:hint="eastAsia"/>
        </w:rPr>
        <w:t>Reference</w:t>
      </w:r>
    </w:p>
    <w:p w14:paraId="6EB3C71D" w14:textId="77777777" w:rsidR="00177A10" w:rsidRPr="006661F0" w:rsidRDefault="00177A10" w:rsidP="00177A10">
      <w:pPr>
        <w:adjustRightInd w:val="0"/>
        <w:spacing w:before="100" w:beforeAutospacing="1" w:after="100" w:afterAutospacing="1"/>
        <w:contextualSpacing/>
      </w:pPr>
      <w:r w:rsidRPr="00BA6112">
        <w:t>[1] R1-22</w:t>
      </w:r>
      <w:r>
        <w:t>12941  FL summary#5 on SRS enhancements                          Futurewei</w:t>
      </w:r>
    </w:p>
    <w:p w14:paraId="251B33DD" w14:textId="2AEB3632" w:rsidR="00654E4F" w:rsidRPr="006661F0" w:rsidRDefault="00654E4F" w:rsidP="002E31C1">
      <w:pPr>
        <w:adjustRightInd w:val="0"/>
        <w:spacing w:before="100" w:beforeAutospacing="1" w:after="100" w:afterAutospacing="1"/>
        <w:contextualSpacing/>
      </w:pPr>
    </w:p>
    <w:sectPr w:rsidR="00654E4F" w:rsidRPr="006661F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7596F" w14:textId="77777777" w:rsidR="003A69F9" w:rsidRDefault="003A69F9" w:rsidP="00A730F4">
      <w:pPr>
        <w:spacing w:after="0" w:line="240" w:lineRule="auto"/>
      </w:pPr>
      <w:r>
        <w:separator/>
      </w:r>
    </w:p>
  </w:endnote>
  <w:endnote w:type="continuationSeparator" w:id="0">
    <w:p w14:paraId="6CA4CDCF" w14:textId="77777777" w:rsidR="003A69F9" w:rsidRDefault="003A69F9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D0B10" w14:textId="77777777" w:rsidR="003A69F9" w:rsidRDefault="003A69F9" w:rsidP="00A730F4">
      <w:pPr>
        <w:spacing w:after="0" w:line="240" w:lineRule="auto"/>
      </w:pPr>
      <w:r>
        <w:separator/>
      </w:r>
    </w:p>
  </w:footnote>
  <w:footnote w:type="continuationSeparator" w:id="0">
    <w:p w14:paraId="5C089652" w14:textId="77777777" w:rsidR="003A69F9" w:rsidRDefault="003A69F9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EC9419A"/>
    <w:multiLevelType w:val="hybridMultilevel"/>
    <w:tmpl w:val="E32CC00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2A117D"/>
    <w:multiLevelType w:val="hybridMultilevel"/>
    <w:tmpl w:val="34AC1DC6"/>
    <w:lvl w:ilvl="0" w:tplc="DC1CCFB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E0B0516"/>
    <w:multiLevelType w:val="hybridMultilevel"/>
    <w:tmpl w:val="8FF88C16"/>
    <w:lvl w:ilvl="0" w:tplc="27F66B7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4"/>
  </w:num>
  <w:num w:numId="6">
    <w:abstractNumId w:val="3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8"/>
  </w:num>
  <w:num w:numId="12">
    <w:abstractNumId w:val="10"/>
  </w:num>
  <w:num w:numId="13">
    <w:abstractNumId w:val="11"/>
  </w:num>
  <w:num w:numId="14">
    <w:abstractNumId w:val="15"/>
  </w:num>
  <w:num w:numId="15">
    <w:abstractNumId w:val="4"/>
  </w:num>
  <w:num w:numId="16">
    <w:abstractNumId w:val="12"/>
  </w:num>
  <w:num w:numId="17">
    <w:abstractNumId w:val="9"/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7F3F"/>
    <w:rsid w:val="000137E3"/>
    <w:rsid w:val="00030023"/>
    <w:rsid w:val="00032AC9"/>
    <w:rsid w:val="0003323B"/>
    <w:rsid w:val="00047339"/>
    <w:rsid w:val="000562A1"/>
    <w:rsid w:val="00060F31"/>
    <w:rsid w:val="00075B63"/>
    <w:rsid w:val="000A57D9"/>
    <w:rsid w:val="000A6A89"/>
    <w:rsid w:val="000B33E3"/>
    <w:rsid w:val="000B481D"/>
    <w:rsid w:val="000C5587"/>
    <w:rsid w:val="000C73DF"/>
    <w:rsid w:val="000D21C1"/>
    <w:rsid w:val="000E05A0"/>
    <w:rsid w:val="000E1179"/>
    <w:rsid w:val="000F223F"/>
    <w:rsid w:val="000F4AC3"/>
    <w:rsid w:val="00104796"/>
    <w:rsid w:val="00104D64"/>
    <w:rsid w:val="00107DB8"/>
    <w:rsid w:val="00114759"/>
    <w:rsid w:val="0012267C"/>
    <w:rsid w:val="00125417"/>
    <w:rsid w:val="001254C2"/>
    <w:rsid w:val="00164B80"/>
    <w:rsid w:val="001717EA"/>
    <w:rsid w:val="00177A10"/>
    <w:rsid w:val="00177C54"/>
    <w:rsid w:val="00192EB4"/>
    <w:rsid w:val="00197BC4"/>
    <w:rsid w:val="001A2D8A"/>
    <w:rsid w:val="001A5834"/>
    <w:rsid w:val="001A5B85"/>
    <w:rsid w:val="001A6DA0"/>
    <w:rsid w:val="001A7D26"/>
    <w:rsid w:val="001B2B38"/>
    <w:rsid w:val="001B5E26"/>
    <w:rsid w:val="001B7113"/>
    <w:rsid w:val="001D0EFE"/>
    <w:rsid w:val="001E3898"/>
    <w:rsid w:val="001E436D"/>
    <w:rsid w:val="001F1CDF"/>
    <w:rsid w:val="001F2764"/>
    <w:rsid w:val="00202209"/>
    <w:rsid w:val="0020267F"/>
    <w:rsid w:val="00205152"/>
    <w:rsid w:val="0022206C"/>
    <w:rsid w:val="00222711"/>
    <w:rsid w:val="00222AD7"/>
    <w:rsid w:val="00227FAB"/>
    <w:rsid w:val="002333BF"/>
    <w:rsid w:val="0024027E"/>
    <w:rsid w:val="00265AA6"/>
    <w:rsid w:val="002768FA"/>
    <w:rsid w:val="00276C01"/>
    <w:rsid w:val="00281530"/>
    <w:rsid w:val="002828C1"/>
    <w:rsid w:val="0029185C"/>
    <w:rsid w:val="00291BDF"/>
    <w:rsid w:val="00297F9D"/>
    <w:rsid w:val="002B2D03"/>
    <w:rsid w:val="002B66BD"/>
    <w:rsid w:val="002B6F7A"/>
    <w:rsid w:val="002C0F4A"/>
    <w:rsid w:val="002C4B49"/>
    <w:rsid w:val="002D4D07"/>
    <w:rsid w:val="002E0A64"/>
    <w:rsid w:val="002E31C1"/>
    <w:rsid w:val="002F253E"/>
    <w:rsid w:val="003032FC"/>
    <w:rsid w:val="00304002"/>
    <w:rsid w:val="00307CC2"/>
    <w:rsid w:val="00311505"/>
    <w:rsid w:val="0031426C"/>
    <w:rsid w:val="003152EF"/>
    <w:rsid w:val="003203D5"/>
    <w:rsid w:val="003228D8"/>
    <w:rsid w:val="003278F8"/>
    <w:rsid w:val="003346BC"/>
    <w:rsid w:val="00340E7C"/>
    <w:rsid w:val="00341183"/>
    <w:rsid w:val="003578E1"/>
    <w:rsid w:val="00371122"/>
    <w:rsid w:val="003720E3"/>
    <w:rsid w:val="00374964"/>
    <w:rsid w:val="00377B6B"/>
    <w:rsid w:val="0038758F"/>
    <w:rsid w:val="0039199E"/>
    <w:rsid w:val="003926FD"/>
    <w:rsid w:val="00394BED"/>
    <w:rsid w:val="003A0BE7"/>
    <w:rsid w:val="003A69F9"/>
    <w:rsid w:val="003C1349"/>
    <w:rsid w:val="003C2FC5"/>
    <w:rsid w:val="003C44A3"/>
    <w:rsid w:val="003D3767"/>
    <w:rsid w:val="003D3804"/>
    <w:rsid w:val="003E31C7"/>
    <w:rsid w:val="003E57D5"/>
    <w:rsid w:val="0040786E"/>
    <w:rsid w:val="0041299D"/>
    <w:rsid w:val="00413FE4"/>
    <w:rsid w:val="00424667"/>
    <w:rsid w:val="004327F9"/>
    <w:rsid w:val="00434BE2"/>
    <w:rsid w:val="00440D27"/>
    <w:rsid w:val="00444629"/>
    <w:rsid w:val="004643CD"/>
    <w:rsid w:val="0046532D"/>
    <w:rsid w:val="0046559F"/>
    <w:rsid w:val="004709B9"/>
    <w:rsid w:val="004716F6"/>
    <w:rsid w:val="004723BD"/>
    <w:rsid w:val="00475520"/>
    <w:rsid w:val="00477906"/>
    <w:rsid w:val="00480C71"/>
    <w:rsid w:val="00492501"/>
    <w:rsid w:val="004A10B9"/>
    <w:rsid w:val="004B09AB"/>
    <w:rsid w:val="004C5C0E"/>
    <w:rsid w:val="004D2E23"/>
    <w:rsid w:val="004D7F59"/>
    <w:rsid w:val="004E39DE"/>
    <w:rsid w:val="004E530F"/>
    <w:rsid w:val="004E68E6"/>
    <w:rsid w:val="004F24FA"/>
    <w:rsid w:val="004F3931"/>
    <w:rsid w:val="00510565"/>
    <w:rsid w:val="00514C90"/>
    <w:rsid w:val="00536E80"/>
    <w:rsid w:val="00544EA0"/>
    <w:rsid w:val="0055019E"/>
    <w:rsid w:val="00550E89"/>
    <w:rsid w:val="00561B60"/>
    <w:rsid w:val="005659BE"/>
    <w:rsid w:val="00566741"/>
    <w:rsid w:val="00584C30"/>
    <w:rsid w:val="00586F3C"/>
    <w:rsid w:val="005B1A7D"/>
    <w:rsid w:val="005B5A3A"/>
    <w:rsid w:val="005B7C1C"/>
    <w:rsid w:val="005C2582"/>
    <w:rsid w:val="005D2420"/>
    <w:rsid w:val="005D34EB"/>
    <w:rsid w:val="005D5B3C"/>
    <w:rsid w:val="00607732"/>
    <w:rsid w:val="006115DA"/>
    <w:rsid w:val="006118B4"/>
    <w:rsid w:val="0061616C"/>
    <w:rsid w:val="0062699C"/>
    <w:rsid w:val="00632DCA"/>
    <w:rsid w:val="00642043"/>
    <w:rsid w:val="006516E4"/>
    <w:rsid w:val="006527C7"/>
    <w:rsid w:val="00654E4F"/>
    <w:rsid w:val="00657B88"/>
    <w:rsid w:val="00663981"/>
    <w:rsid w:val="006661F0"/>
    <w:rsid w:val="00666B77"/>
    <w:rsid w:val="00670588"/>
    <w:rsid w:val="00671B87"/>
    <w:rsid w:val="00680E15"/>
    <w:rsid w:val="006820C8"/>
    <w:rsid w:val="00685329"/>
    <w:rsid w:val="00694900"/>
    <w:rsid w:val="006A5BE6"/>
    <w:rsid w:val="006A69A6"/>
    <w:rsid w:val="006B0D20"/>
    <w:rsid w:val="006B3D76"/>
    <w:rsid w:val="006B4F7E"/>
    <w:rsid w:val="006D5C87"/>
    <w:rsid w:val="006E180D"/>
    <w:rsid w:val="007019D4"/>
    <w:rsid w:val="00702BDC"/>
    <w:rsid w:val="007041D3"/>
    <w:rsid w:val="00740ECD"/>
    <w:rsid w:val="00742EEC"/>
    <w:rsid w:val="0074449E"/>
    <w:rsid w:val="007506A5"/>
    <w:rsid w:val="007546DD"/>
    <w:rsid w:val="00755799"/>
    <w:rsid w:val="007600A8"/>
    <w:rsid w:val="00760E12"/>
    <w:rsid w:val="00761B6B"/>
    <w:rsid w:val="00763A9F"/>
    <w:rsid w:val="007715E1"/>
    <w:rsid w:val="00774F40"/>
    <w:rsid w:val="0077610A"/>
    <w:rsid w:val="007838C2"/>
    <w:rsid w:val="00784552"/>
    <w:rsid w:val="007A7144"/>
    <w:rsid w:val="007C26D6"/>
    <w:rsid w:val="007C43DD"/>
    <w:rsid w:val="007C4DC1"/>
    <w:rsid w:val="007C5088"/>
    <w:rsid w:val="007D4805"/>
    <w:rsid w:val="007D7294"/>
    <w:rsid w:val="007E32ED"/>
    <w:rsid w:val="007F1717"/>
    <w:rsid w:val="007F79B6"/>
    <w:rsid w:val="00803787"/>
    <w:rsid w:val="00803882"/>
    <w:rsid w:val="0081688A"/>
    <w:rsid w:val="0082150C"/>
    <w:rsid w:val="0082590F"/>
    <w:rsid w:val="00830308"/>
    <w:rsid w:val="00835840"/>
    <w:rsid w:val="00836D47"/>
    <w:rsid w:val="00857D59"/>
    <w:rsid w:val="00862E3A"/>
    <w:rsid w:val="008651DB"/>
    <w:rsid w:val="00871D56"/>
    <w:rsid w:val="00872B71"/>
    <w:rsid w:val="00876C40"/>
    <w:rsid w:val="008810EF"/>
    <w:rsid w:val="00882764"/>
    <w:rsid w:val="008844F3"/>
    <w:rsid w:val="00891615"/>
    <w:rsid w:val="00894677"/>
    <w:rsid w:val="008950CC"/>
    <w:rsid w:val="008A0ABC"/>
    <w:rsid w:val="008A1DFC"/>
    <w:rsid w:val="008B08E7"/>
    <w:rsid w:val="008B101A"/>
    <w:rsid w:val="008B12D6"/>
    <w:rsid w:val="008B3B8A"/>
    <w:rsid w:val="008F0EBB"/>
    <w:rsid w:val="00927406"/>
    <w:rsid w:val="00936769"/>
    <w:rsid w:val="0094295F"/>
    <w:rsid w:val="009546CA"/>
    <w:rsid w:val="00957CDC"/>
    <w:rsid w:val="009619C5"/>
    <w:rsid w:val="00963499"/>
    <w:rsid w:val="009662A8"/>
    <w:rsid w:val="009706AF"/>
    <w:rsid w:val="00970939"/>
    <w:rsid w:val="00994DB7"/>
    <w:rsid w:val="009957F1"/>
    <w:rsid w:val="009A389B"/>
    <w:rsid w:val="009A712B"/>
    <w:rsid w:val="009B0AF9"/>
    <w:rsid w:val="009B3E69"/>
    <w:rsid w:val="009B43E2"/>
    <w:rsid w:val="009C3C0A"/>
    <w:rsid w:val="009D1A83"/>
    <w:rsid w:val="009E3B8F"/>
    <w:rsid w:val="009E5374"/>
    <w:rsid w:val="009F2317"/>
    <w:rsid w:val="009F26B7"/>
    <w:rsid w:val="00A30122"/>
    <w:rsid w:val="00A30BC2"/>
    <w:rsid w:val="00A35A60"/>
    <w:rsid w:val="00A37DA3"/>
    <w:rsid w:val="00A51544"/>
    <w:rsid w:val="00A52772"/>
    <w:rsid w:val="00A5372F"/>
    <w:rsid w:val="00A57464"/>
    <w:rsid w:val="00A72743"/>
    <w:rsid w:val="00A730F4"/>
    <w:rsid w:val="00A7409C"/>
    <w:rsid w:val="00A75749"/>
    <w:rsid w:val="00A8386F"/>
    <w:rsid w:val="00AA05C7"/>
    <w:rsid w:val="00AA66D0"/>
    <w:rsid w:val="00AA7B78"/>
    <w:rsid w:val="00AB04E7"/>
    <w:rsid w:val="00AC5DA4"/>
    <w:rsid w:val="00AC7E8F"/>
    <w:rsid w:val="00AD35A7"/>
    <w:rsid w:val="00AF75D3"/>
    <w:rsid w:val="00B02726"/>
    <w:rsid w:val="00B17ADF"/>
    <w:rsid w:val="00B26101"/>
    <w:rsid w:val="00B4473E"/>
    <w:rsid w:val="00B461FF"/>
    <w:rsid w:val="00B514B3"/>
    <w:rsid w:val="00B56152"/>
    <w:rsid w:val="00B57125"/>
    <w:rsid w:val="00B62331"/>
    <w:rsid w:val="00B63EB8"/>
    <w:rsid w:val="00B700B2"/>
    <w:rsid w:val="00B70523"/>
    <w:rsid w:val="00B7132D"/>
    <w:rsid w:val="00B7663E"/>
    <w:rsid w:val="00B8265D"/>
    <w:rsid w:val="00BA4FA2"/>
    <w:rsid w:val="00BA5813"/>
    <w:rsid w:val="00BB3876"/>
    <w:rsid w:val="00BC5A38"/>
    <w:rsid w:val="00BD3051"/>
    <w:rsid w:val="00BE3895"/>
    <w:rsid w:val="00BF0AB6"/>
    <w:rsid w:val="00BF28C8"/>
    <w:rsid w:val="00C144CC"/>
    <w:rsid w:val="00C2127A"/>
    <w:rsid w:val="00C34B22"/>
    <w:rsid w:val="00C37F30"/>
    <w:rsid w:val="00C4055E"/>
    <w:rsid w:val="00C41A9C"/>
    <w:rsid w:val="00C478D0"/>
    <w:rsid w:val="00C5322D"/>
    <w:rsid w:val="00C545A7"/>
    <w:rsid w:val="00C663A6"/>
    <w:rsid w:val="00C67480"/>
    <w:rsid w:val="00C70B2D"/>
    <w:rsid w:val="00C72455"/>
    <w:rsid w:val="00C73741"/>
    <w:rsid w:val="00C75E9E"/>
    <w:rsid w:val="00C81505"/>
    <w:rsid w:val="00C87C24"/>
    <w:rsid w:val="00C9148A"/>
    <w:rsid w:val="00C91A2D"/>
    <w:rsid w:val="00C96DCC"/>
    <w:rsid w:val="00CA1AD7"/>
    <w:rsid w:val="00CC2022"/>
    <w:rsid w:val="00CC602E"/>
    <w:rsid w:val="00CD2027"/>
    <w:rsid w:val="00CD220D"/>
    <w:rsid w:val="00CE0367"/>
    <w:rsid w:val="00CE1A04"/>
    <w:rsid w:val="00CE432F"/>
    <w:rsid w:val="00CE6CC5"/>
    <w:rsid w:val="00D02541"/>
    <w:rsid w:val="00D11E70"/>
    <w:rsid w:val="00D23470"/>
    <w:rsid w:val="00D63172"/>
    <w:rsid w:val="00D64552"/>
    <w:rsid w:val="00D72CCA"/>
    <w:rsid w:val="00D757DD"/>
    <w:rsid w:val="00D77A7C"/>
    <w:rsid w:val="00D826E2"/>
    <w:rsid w:val="00D856CB"/>
    <w:rsid w:val="00DA3D0F"/>
    <w:rsid w:val="00DC2923"/>
    <w:rsid w:val="00DC3F65"/>
    <w:rsid w:val="00DC6EB0"/>
    <w:rsid w:val="00DF45C5"/>
    <w:rsid w:val="00DF4C76"/>
    <w:rsid w:val="00E20D2A"/>
    <w:rsid w:val="00E2128C"/>
    <w:rsid w:val="00E3005E"/>
    <w:rsid w:val="00E30067"/>
    <w:rsid w:val="00E365AC"/>
    <w:rsid w:val="00E3665C"/>
    <w:rsid w:val="00E42E70"/>
    <w:rsid w:val="00E509C7"/>
    <w:rsid w:val="00E52547"/>
    <w:rsid w:val="00E5485D"/>
    <w:rsid w:val="00E56CF8"/>
    <w:rsid w:val="00E62F8D"/>
    <w:rsid w:val="00E67A77"/>
    <w:rsid w:val="00E73A88"/>
    <w:rsid w:val="00E73F76"/>
    <w:rsid w:val="00E76494"/>
    <w:rsid w:val="00E76BB8"/>
    <w:rsid w:val="00E775B6"/>
    <w:rsid w:val="00E848E7"/>
    <w:rsid w:val="00E86AD3"/>
    <w:rsid w:val="00E90288"/>
    <w:rsid w:val="00E95422"/>
    <w:rsid w:val="00E96C0C"/>
    <w:rsid w:val="00EC6E08"/>
    <w:rsid w:val="00ED2012"/>
    <w:rsid w:val="00ED32D0"/>
    <w:rsid w:val="00ED3637"/>
    <w:rsid w:val="00EF60F6"/>
    <w:rsid w:val="00F057CC"/>
    <w:rsid w:val="00F05B1E"/>
    <w:rsid w:val="00F06030"/>
    <w:rsid w:val="00F117E2"/>
    <w:rsid w:val="00F213C8"/>
    <w:rsid w:val="00F26714"/>
    <w:rsid w:val="00F31BFE"/>
    <w:rsid w:val="00F3479C"/>
    <w:rsid w:val="00F36542"/>
    <w:rsid w:val="00F37A86"/>
    <w:rsid w:val="00F53E46"/>
    <w:rsid w:val="00F626CE"/>
    <w:rsid w:val="00F71EB3"/>
    <w:rsid w:val="00F7232D"/>
    <w:rsid w:val="00F74FA5"/>
    <w:rsid w:val="00F77D0C"/>
    <w:rsid w:val="00F85747"/>
    <w:rsid w:val="00F878C9"/>
    <w:rsid w:val="00F95303"/>
    <w:rsid w:val="00FB72CB"/>
    <w:rsid w:val="00FC7E1A"/>
    <w:rsid w:val="00F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100EE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qFormat/>
    <w:rsid w:val="00ED2012"/>
    <w:pPr>
      <w:spacing w:after="0" w:line="240" w:lineRule="auto"/>
      <w:jc w:val="left"/>
    </w:pPr>
    <w:rPr>
      <w:rFonts w:ascii="Calibri" w:eastAsia="맑은 고딕" w:hAnsi="Calibri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05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052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qFormat/>
    <w:rsid w:val="00B70523"/>
    <w:pPr>
      <w:widowControl/>
      <w:wordWrap/>
      <w:autoSpaceDE/>
      <w:autoSpaceDN/>
      <w:spacing w:after="200" w:line="276" w:lineRule="auto"/>
      <w:jc w:val="left"/>
    </w:pPr>
    <w:rPr>
      <w:rFonts w:ascii="Calibri" w:eastAsia="PMingLiU" w:hAnsi="Calibri"/>
      <w:kern w:val="0"/>
      <w:lang w:val="x-none"/>
    </w:rPr>
  </w:style>
  <w:style w:type="character" w:customStyle="1" w:styleId="Char2">
    <w:name w:val="메모 텍스트 Char"/>
    <w:basedOn w:val="a0"/>
    <w:link w:val="a7"/>
    <w:uiPriority w:val="99"/>
    <w:rsid w:val="00B70523"/>
    <w:rPr>
      <w:rFonts w:ascii="Calibri" w:eastAsia="PMingLiU" w:hAnsi="Calibri" w:cs="Times New Roman"/>
      <w:kern w:val="0"/>
      <w:sz w:val="22"/>
      <w:lang w:val="x-none"/>
    </w:rPr>
  </w:style>
  <w:style w:type="character" w:styleId="a8">
    <w:name w:val="annotation reference"/>
    <w:unhideWhenUsed/>
    <w:qFormat/>
    <w:rsid w:val="00B70523"/>
    <w:rPr>
      <w:sz w:val="16"/>
      <w:szCs w:val="16"/>
    </w:rPr>
  </w:style>
  <w:style w:type="paragraph" w:styleId="a9">
    <w:name w:val="annotation subject"/>
    <w:basedOn w:val="a7"/>
    <w:next w:val="a7"/>
    <w:link w:val="Char3"/>
    <w:uiPriority w:val="99"/>
    <w:semiHidden/>
    <w:unhideWhenUsed/>
    <w:rsid w:val="00AA05C7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Theme="minorEastAsia" w:hAnsi="Times New Roman"/>
      <w:b/>
      <w:bCs/>
      <w:kern w:val="2"/>
      <w:lang w:val="en-US"/>
    </w:rPr>
  </w:style>
  <w:style w:type="character" w:customStyle="1" w:styleId="Char3">
    <w:name w:val="메모 주제 Char"/>
    <w:basedOn w:val="Char2"/>
    <w:link w:val="a9"/>
    <w:uiPriority w:val="99"/>
    <w:semiHidden/>
    <w:rsid w:val="00AA05C7"/>
    <w:rPr>
      <w:rFonts w:ascii="Times New Roman" w:eastAsia="PMingLiU" w:hAnsi="Times New Roman" w:cs="Times New Roman"/>
      <w:b/>
      <w:bCs/>
      <w:kern w:val="0"/>
      <w:sz w:val="22"/>
      <w:lang w:val="x-none"/>
    </w:rPr>
  </w:style>
  <w:style w:type="paragraph" w:styleId="a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Char4"/>
    <w:uiPriority w:val="34"/>
    <w:qFormat/>
    <w:rsid w:val="0094295F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a"/>
    <w:uiPriority w:val="34"/>
    <w:qFormat/>
    <w:rsid w:val="005D34EB"/>
    <w:rPr>
      <w:rFonts w:ascii="Times New Roman" w:hAnsi="Times New Roman" w:cs="Times New Roman"/>
      <w:sz w:val="22"/>
    </w:rPr>
  </w:style>
  <w:style w:type="paragraph" w:customStyle="1" w:styleId="bullet1">
    <w:name w:val="bullet1"/>
    <w:basedOn w:val="a"/>
    <w:link w:val="bullet1Char"/>
    <w:uiPriority w:val="99"/>
    <w:qFormat/>
    <w:rsid w:val="005D34EB"/>
    <w:pPr>
      <w:widowControl/>
      <w:numPr>
        <w:numId w:val="14"/>
      </w:numPr>
      <w:wordWrap/>
      <w:autoSpaceDE/>
      <w:autoSpaceDN/>
      <w:spacing w:after="0"/>
    </w:pPr>
    <w:rPr>
      <w:rFonts w:ascii="Times" w:eastAsia="바탕" w:hAnsi="Times"/>
      <w:kern w:val="0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5D34EB"/>
    <w:pPr>
      <w:widowControl/>
      <w:numPr>
        <w:ilvl w:val="1"/>
        <w:numId w:val="14"/>
      </w:numPr>
      <w:wordWrap/>
      <w:autoSpaceDE/>
      <w:autoSpaceDN/>
      <w:spacing w:after="0"/>
    </w:pPr>
    <w:rPr>
      <w:rFonts w:eastAsia="바탕"/>
      <w:kern w:val="0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5D34EB"/>
    <w:rPr>
      <w:rFonts w:ascii="Times" w:eastAsia="바탕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5D34EB"/>
    <w:pPr>
      <w:widowControl/>
      <w:numPr>
        <w:ilvl w:val="2"/>
        <w:numId w:val="14"/>
      </w:numPr>
      <w:wordWrap/>
      <w:autoSpaceDE/>
      <w:autoSpaceDN/>
      <w:spacing w:after="0"/>
      <w:ind w:hanging="18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5D34EB"/>
    <w:pPr>
      <w:widowControl/>
      <w:numPr>
        <w:ilvl w:val="3"/>
        <w:numId w:val="14"/>
      </w:numPr>
      <w:wordWrap/>
      <w:autoSpaceDE/>
      <w:autoSpaceDN/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5D34EB"/>
    <w:rPr>
      <w:rFonts w:ascii="Times New Roman" w:eastAsia="바탕" w:hAnsi="Times New Roman" w:cs="Times New Roman"/>
      <w:kern w:val="0"/>
      <w:sz w:val="22"/>
      <w:szCs w:val="24"/>
      <w:lang w:eastAsia="en-US"/>
    </w:rPr>
  </w:style>
  <w:style w:type="paragraph" w:styleId="ab">
    <w:name w:val="Revision"/>
    <w:hidden/>
    <w:uiPriority w:val="99"/>
    <w:semiHidden/>
    <w:rsid w:val="00E365AC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styleId="ac">
    <w:name w:val="Placeholder Text"/>
    <w:basedOn w:val="a0"/>
    <w:uiPriority w:val="99"/>
    <w:semiHidden/>
    <w:rsid w:val="00C75E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BA264-E7B1-4009-A786-242450C7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15</cp:revision>
  <dcterms:created xsi:type="dcterms:W3CDTF">2023-02-17T00:46:00Z</dcterms:created>
  <dcterms:modified xsi:type="dcterms:W3CDTF">2023-02-17T08:02:00Z</dcterms:modified>
</cp:coreProperties>
</file>